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67</w:t>
      </w:r>
      <w:r w:rsidR="005B437A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43F78" w:rsidRPr="00B8374B" w:rsidRDefault="00B8374B" w:rsidP="00F43F78">
      <w:pPr>
        <w:pStyle w:val="ab"/>
        <w:numPr>
          <w:ilvl w:val="1"/>
          <w:numId w:val="6"/>
        </w:numPr>
        <w:rPr>
          <w:b/>
        </w:rPr>
      </w:pPr>
      <w:r w:rsidRPr="00B8374B">
        <w:rPr>
          <w:b/>
        </w:rPr>
        <w:t>АУКЦИОН В 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F43F78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F43F78" w:rsidP="00D74DCC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 w:rsidRPr="00FF6D90">
              <w:rPr>
                <w:b/>
              </w:rPr>
              <w:t>Аукцион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30076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1D417A">
              <w:rPr>
                <w:b/>
              </w:rPr>
              <w:t>9</w:t>
            </w:r>
            <w:r w:rsidR="00F43F78">
              <w:rPr>
                <w:b/>
              </w:rPr>
              <w:t> но</w:t>
            </w:r>
            <w:r w:rsidR="00F43F78" w:rsidRPr="00CD7D40">
              <w:rPr>
                <w:b/>
              </w:rPr>
              <w:t>ября 2019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430076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24</w:t>
            </w:r>
            <w:r w:rsidR="00F43F78">
              <w:rPr>
                <w:b/>
              </w:rPr>
              <w:t xml:space="preserve"> дека</w:t>
            </w:r>
            <w:r w:rsidR="00F43F78" w:rsidRPr="00CD7D40">
              <w:rPr>
                <w:b/>
              </w:rPr>
              <w:t>бря 2019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430076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 w:rsidRPr="00CD7D40">
              <w:rPr>
                <w:b/>
              </w:rPr>
              <w:t xml:space="preserve"> </w:t>
            </w:r>
            <w:r w:rsidR="00F43F78">
              <w:rPr>
                <w:b/>
              </w:rPr>
              <w:t>декабря</w:t>
            </w:r>
            <w:r w:rsidR="00F43F78" w:rsidRPr="00CD7D40">
              <w:rPr>
                <w:b/>
              </w:rPr>
              <w:t xml:space="preserve"> 2019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430076" w:rsidP="001D417A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F43F78">
              <w:rPr>
                <w:b/>
              </w:rPr>
              <w:t xml:space="preserve"> декабря</w:t>
            </w:r>
            <w:r w:rsidR="00F43F78" w:rsidRPr="00227D8C">
              <w:rPr>
                <w:b/>
              </w:rPr>
              <w:t xml:space="preserve"> 2019 г. с 11.00</w:t>
            </w:r>
            <w:r w:rsidR="00F43F78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C0265A" w:rsidRDefault="001A0F77" w:rsidP="00BF6CEB">
            <w:pPr>
              <w:tabs>
                <w:tab w:val="left" w:pos="142"/>
              </w:tabs>
              <w:ind w:right="118"/>
              <w:jc w:val="both"/>
            </w:pPr>
            <w:r>
              <w:t xml:space="preserve">           </w:t>
            </w:r>
            <w:r w:rsidR="00C0265A">
              <w:t>Объекты электросетевого хозяйства (сооружения электроэнергетики):</w:t>
            </w:r>
          </w:p>
          <w:p w:rsidR="00685A0C" w:rsidRDefault="00685A0C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КЛ 0,4 </w:t>
            </w:r>
            <w:proofErr w:type="spellStart"/>
            <w:r>
              <w:t>кВ</w:t>
            </w:r>
            <w:proofErr w:type="spellEnd"/>
            <w:r>
              <w:t xml:space="preserve"> «Королева 4 (кв. 1-30) – Королева 4 (кв. 31-60)»; протяженность 57 м; кадастровый номер 49:09:010022:2308,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4 (кв. 75-105) – Королева 4 (кв. 106-135)»; протяженность 61 м; кадастровый номер 49:09:010022:2309,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15 (кв. 1-30) – Королева 15 (кв. 31-60)»; протяженность 60 м; кадастровый номер 49:09:010022:2310;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17 (кв. 1-30) – Королева 17 (кв. 31-60)»; протяженность 61 м; кадастровый номер 49:09:010022:2311;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19 (кв. 1-30) – Королева 19 (кв. 31-60)»; протяженность 60 м; кадастровый номер 49:09:010022:2312;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23 (кв. 1-30) – Королева 23 (кв. 61-118)»; протяженность 73 м; кадастровый номер 49:09:010022:2313;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25 (кв. 2-59) – Королева 25 (кв. 60-118)»; протяженность 72 м; кадастровый номер 49:09:010022:2314;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27 (кв. 31-60) – Королева 27 (кв. 1-30)»; протяженность 60 м; кадастровый номер 49:09:010022:2315;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</w:t>
            </w:r>
            <w:r w:rsidR="00893361">
              <w:t xml:space="preserve"> </w:t>
            </w:r>
            <w:r>
              <w:t xml:space="preserve">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29 (кв. 1-60) – Королева 29 (кв. 61-118)»; протяженность 64 м; кадастровый номер 49:09:010022:2316; адрес (местонахождение): п. Сокол;</w:t>
            </w:r>
          </w:p>
          <w:p w:rsidR="00685A0C" w:rsidRDefault="00002138" w:rsidP="00685A0C">
            <w:pPr>
              <w:pStyle w:val="21"/>
              <w:widowControl w:val="0"/>
              <w:spacing w:after="0" w:line="240" w:lineRule="auto"/>
              <w:jc w:val="both"/>
            </w:pPr>
            <w:r>
              <w:t xml:space="preserve">            - </w:t>
            </w:r>
            <w:r w:rsidR="00685A0C">
              <w:t xml:space="preserve">КЛ 0,4 </w:t>
            </w:r>
            <w:proofErr w:type="spellStart"/>
            <w:r w:rsidR="00685A0C">
              <w:t>кВ</w:t>
            </w:r>
            <w:proofErr w:type="spellEnd"/>
            <w:r w:rsidR="00685A0C">
              <w:t xml:space="preserve"> «Королева 5 ВРУ - № 1 – Королева 5 ВРУ - № 2»; протяженность 59 м; кадастровый номер 49:09:010022:2317; адрес (местонахождение): п. Сокол</w:t>
            </w:r>
            <w:r>
              <w:t>.</w:t>
            </w:r>
          </w:p>
          <w:p w:rsidR="001A0F77" w:rsidRPr="001A0F77" w:rsidRDefault="001A0F77" w:rsidP="001A0F77">
            <w:pPr>
              <w:pStyle w:val="21"/>
              <w:widowControl w:val="0"/>
              <w:spacing w:after="0" w:line="240" w:lineRule="auto"/>
              <w:ind w:firstLine="709"/>
              <w:jc w:val="both"/>
            </w:pPr>
            <w:r w:rsidRPr="001A0F77">
              <w:t xml:space="preserve">Обременение: договор безвозмездного пользования </w:t>
            </w:r>
            <w:r w:rsidRPr="001A0F77">
              <w:lastRenderedPageBreak/>
              <w:t>муниципальным имуществом от  15 августа 2019 г. № 212.</w:t>
            </w:r>
          </w:p>
          <w:p w:rsidR="001A0F77" w:rsidRP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1A0F77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1A0F77">
              <w:t xml:space="preserve"> Федерации.</w:t>
            </w:r>
          </w:p>
          <w:p w:rsidR="001A0F77" w:rsidRDefault="001A0F77" w:rsidP="001A0F77">
            <w:pPr>
              <w:autoSpaceDE w:val="0"/>
              <w:autoSpaceDN w:val="0"/>
              <w:adjustRightInd w:val="0"/>
              <w:ind w:firstLine="709"/>
              <w:jc w:val="both"/>
            </w:pPr>
            <w:r w:rsidRPr="001A0F77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1A0F77">
              <w:t>превышение</w:t>
            </w:r>
            <w:proofErr w:type="gramEnd"/>
            <w:r w:rsidRPr="001A0F77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7D0F06" w:rsidRPr="00BE017C" w:rsidRDefault="001A0F77" w:rsidP="00FF6D90">
            <w:pPr>
              <w:autoSpaceDE w:val="0"/>
              <w:autoSpaceDN w:val="0"/>
              <w:adjustRightInd w:val="0"/>
              <w:ind w:firstLine="709"/>
              <w:jc w:val="both"/>
            </w:pPr>
            <w:r w:rsidRPr="00002138">
              <w:t>Победителем аукциона дополнительно возмещаются расходы по оценке рыночной стоимости указанного имущества в размере 46790 руб.</w:t>
            </w:r>
          </w:p>
        </w:tc>
      </w:tr>
      <w:tr w:rsidR="00F43F78" w:rsidRPr="00E43924" w:rsidTr="00D74DCC">
        <w:tc>
          <w:tcPr>
            <w:tcW w:w="3085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F43F78" w:rsidP="00430076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>
              <w:t xml:space="preserve"> </w:t>
            </w:r>
            <w:r w:rsidR="00430076">
              <w:t>20</w:t>
            </w:r>
            <w:r>
              <w:t>.1</w:t>
            </w:r>
            <w:r w:rsidR="00FF6D90">
              <w:t>1</w:t>
            </w:r>
            <w:r>
              <w:t>.2019 № 3</w:t>
            </w:r>
            <w:r w:rsidR="00430076">
              <w:t>788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F6D90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Pr="00302754" w:rsidRDefault="00FF6D90" w:rsidP="00002138">
            <w:pPr>
              <w:tabs>
                <w:tab w:val="left" w:pos="142"/>
                <w:tab w:val="left" w:pos="540"/>
              </w:tabs>
            </w:pPr>
            <w:r w:rsidRPr="00302754">
              <w:t>1</w:t>
            </w:r>
            <w:r w:rsidR="00002138" w:rsidRPr="00302754">
              <w:t xml:space="preserve">05 </w:t>
            </w:r>
            <w:r w:rsidRPr="00302754">
              <w:t xml:space="preserve">000 (сто </w:t>
            </w:r>
            <w:r w:rsidR="00002138" w:rsidRPr="00302754">
              <w:t>пять</w:t>
            </w:r>
            <w:r w:rsidRPr="00302754">
              <w:t xml:space="preserve"> тысяч) рублей 00 копеек, </w:t>
            </w:r>
            <w:r w:rsidR="00F43F78" w:rsidRPr="00302754">
              <w:t>в том числе НДС.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Pr="00302754" w:rsidRDefault="00302754" w:rsidP="00302754">
            <w:pPr>
              <w:tabs>
                <w:tab w:val="left" w:pos="142"/>
                <w:tab w:val="left" w:pos="540"/>
              </w:tabs>
            </w:pPr>
            <w:r w:rsidRPr="00302754">
              <w:t>5</w:t>
            </w:r>
            <w:r w:rsidR="00F339BC" w:rsidRPr="00302754">
              <w:t xml:space="preserve"> 000 </w:t>
            </w:r>
            <w:bookmarkStart w:id="0" w:name="_GoBack"/>
            <w:bookmarkEnd w:id="0"/>
            <w:r w:rsidR="00F339BC" w:rsidRPr="00302754">
              <w:t>(</w:t>
            </w:r>
            <w:r w:rsidRPr="00302754">
              <w:t>пять</w:t>
            </w:r>
            <w:r w:rsidR="00F339BC" w:rsidRPr="00302754">
              <w:t xml:space="preserve"> тысяч)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Pr="00302754" w:rsidRDefault="00F339BC" w:rsidP="00302754">
            <w:pPr>
              <w:tabs>
                <w:tab w:val="left" w:pos="142"/>
                <w:tab w:val="left" w:pos="540"/>
              </w:tabs>
            </w:pPr>
            <w:r w:rsidRPr="00302754">
              <w:t>2</w:t>
            </w:r>
            <w:r w:rsidR="00302754" w:rsidRPr="00302754">
              <w:t>1 000</w:t>
            </w:r>
            <w:r w:rsidRPr="00302754">
              <w:t xml:space="preserve"> (двадцать </w:t>
            </w:r>
            <w:r w:rsidR="00302754" w:rsidRPr="00302754">
              <w:t>одна</w:t>
            </w:r>
            <w:r w:rsidRPr="00302754">
              <w:t xml:space="preserve"> тысяч</w:t>
            </w:r>
            <w:r w:rsidR="00302754" w:rsidRPr="00302754">
              <w:t>а</w:t>
            </w:r>
            <w:r w:rsidRPr="00302754">
              <w:t>) рублей 00 копеек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F339BC" w:rsidP="00D74DCC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F43F78" w:rsidRPr="00F43F78" w:rsidRDefault="00F43F78" w:rsidP="00F43F78">
      <w:pPr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lastRenderedPageBreak/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 xml:space="preserve">ретенденты представляют следующие документы в форме электронных документов либо электронных образов </w:t>
      </w:r>
      <w:r w:rsidRPr="00D1510D">
        <w:rPr>
          <w:rFonts w:ascii="TimesNewRoman" w:hAnsi="TimesNewRoman"/>
        </w:rPr>
        <w:lastRenderedPageBreak/>
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 xml:space="preserve"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</w:t>
      </w:r>
      <w:r w:rsidRPr="009F549A">
        <w:rPr>
          <w:bCs/>
        </w:rPr>
        <w:lastRenderedPageBreak/>
        <w:t>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с </w:t>
      </w:r>
      <w:r w:rsidRPr="00A05FF8">
        <w:lastRenderedPageBreak/>
        <w:t>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7098F"/>
    <w:rsid w:val="00082159"/>
    <w:rsid w:val="000A32FF"/>
    <w:rsid w:val="000D0B4E"/>
    <w:rsid w:val="00153030"/>
    <w:rsid w:val="001A0F77"/>
    <w:rsid w:val="001B3E74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2F42"/>
    <w:rsid w:val="00302754"/>
    <w:rsid w:val="00306CF4"/>
    <w:rsid w:val="00371A98"/>
    <w:rsid w:val="00372CF8"/>
    <w:rsid w:val="003B1B2D"/>
    <w:rsid w:val="003B381A"/>
    <w:rsid w:val="003D5EAE"/>
    <w:rsid w:val="003D6DBA"/>
    <w:rsid w:val="003E64E8"/>
    <w:rsid w:val="00416977"/>
    <w:rsid w:val="004228DB"/>
    <w:rsid w:val="00430076"/>
    <w:rsid w:val="004315A5"/>
    <w:rsid w:val="00432CEC"/>
    <w:rsid w:val="0044083D"/>
    <w:rsid w:val="00484044"/>
    <w:rsid w:val="004F0D99"/>
    <w:rsid w:val="00592248"/>
    <w:rsid w:val="005B0434"/>
    <w:rsid w:val="005B3C16"/>
    <w:rsid w:val="005B437A"/>
    <w:rsid w:val="005B5577"/>
    <w:rsid w:val="005D0866"/>
    <w:rsid w:val="005E01A2"/>
    <w:rsid w:val="005F26CF"/>
    <w:rsid w:val="0060519B"/>
    <w:rsid w:val="00676AB8"/>
    <w:rsid w:val="00685A0C"/>
    <w:rsid w:val="00704C30"/>
    <w:rsid w:val="007C65E2"/>
    <w:rsid w:val="007D0F06"/>
    <w:rsid w:val="008746DE"/>
    <w:rsid w:val="00893361"/>
    <w:rsid w:val="008972F6"/>
    <w:rsid w:val="008A1913"/>
    <w:rsid w:val="008B5D0C"/>
    <w:rsid w:val="008F285F"/>
    <w:rsid w:val="00901E3C"/>
    <w:rsid w:val="00905E83"/>
    <w:rsid w:val="00913FAD"/>
    <w:rsid w:val="009242D1"/>
    <w:rsid w:val="0094352F"/>
    <w:rsid w:val="009A4ED1"/>
    <w:rsid w:val="009A68EA"/>
    <w:rsid w:val="009F64FE"/>
    <w:rsid w:val="00A45608"/>
    <w:rsid w:val="00AA009C"/>
    <w:rsid w:val="00AB426E"/>
    <w:rsid w:val="00B13012"/>
    <w:rsid w:val="00B22DCC"/>
    <w:rsid w:val="00B46436"/>
    <w:rsid w:val="00B8374B"/>
    <w:rsid w:val="00BA3606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E0299B"/>
    <w:rsid w:val="00E4266D"/>
    <w:rsid w:val="00E63071"/>
    <w:rsid w:val="00F301D2"/>
    <w:rsid w:val="00F339BC"/>
    <w:rsid w:val="00F43F78"/>
    <w:rsid w:val="00F668F8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6029</Words>
  <Characters>34368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40317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2019-11-24T23:25:00Z</cp:lastPrinted>
  <dcterms:created xsi:type="dcterms:W3CDTF">2019-11-24T22:54:00Z</dcterms:created>
  <dcterms:modified xsi:type="dcterms:W3CDTF">2019-11-24T23:26:00Z</dcterms:modified>
</cp:coreProperties>
</file>