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6C" w:rsidRDefault="0099546C" w:rsidP="00F85C66">
      <w:pPr>
        <w:jc w:val="center"/>
      </w:pPr>
      <w:r>
        <w:t>СОВЕЩАТЕЛЬНЫЕ ОРГАНЫ</w:t>
      </w:r>
    </w:p>
    <w:p w:rsidR="0099546C" w:rsidRPr="0099546C" w:rsidRDefault="0099546C" w:rsidP="0099546C">
      <w:pPr>
        <w:rPr>
          <w:i/>
        </w:rPr>
      </w:pPr>
      <w:r w:rsidRPr="0099546C">
        <w:rPr>
          <w:i/>
        </w:rPr>
        <w:t>Перечень указан в алфавитном порядке</w:t>
      </w:r>
    </w:p>
    <w:p w:rsidR="00E17D8C" w:rsidRPr="00300EFC" w:rsidRDefault="00E17D8C" w:rsidP="00F85C66">
      <w:pPr>
        <w:pStyle w:val="a3"/>
        <w:numPr>
          <w:ilvl w:val="0"/>
          <w:numId w:val="1"/>
        </w:numPr>
      </w:pPr>
      <w:r w:rsidRPr="00300EFC">
        <w:t>Антинаркотическая комиссия Магаданской области</w:t>
      </w:r>
    </w:p>
    <w:p w:rsidR="00E17D8C" w:rsidRPr="00300EFC" w:rsidRDefault="00E17D8C" w:rsidP="00F85C66">
      <w:pPr>
        <w:pStyle w:val="a3"/>
        <w:numPr>
          <w:ilvl w:val="0"/>
          <w:numId w:val="1"/>
        </w:numPr>
      </w:pPr>
      <w:r w:rsidRPr="00300EFC">
        <w:t>Антитеррористическая комиссия Магаданской области</w:t>
      </w:r>
    </w:p>
    <w:p w:rsidR="00E17D8C" w:rsidRDefault="00E17D8C" w:rsidP="00F85C66">
      <w:pPr>
        <w:pStyle w:val="a3"/>
        <w:numPr>
          <w:ilvl w:val="0"/>
          <w:numId w:val="1"/>
        </w:numPr>
      </w:pPr>
      <w:r w:rsidRPr="00300EFC">
        <w:rPr>
          <w:rFonts w:ascii="Arial" w:hAnsi="Arial" w:cs="Arial"/>
          <w:sz w:val="20"/>
          <w:szCs w:val="20"/>
          <w:shd w:val="clear" w:color="auto" w:fill="FFFFFF"/>
        </w:rPr>
        <w:t>Комиссия по делам несовершеннолетних и защите их прав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Комиссия по координации работы по противодействию коррупции в Магаданской области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Комиссия по оценке эффективности деятельности органов местного самоуправления городского округа и муниципальных районов Магаданской области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Комиссия по пограничной политике Магаданской области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Комиссия по предупреждению и ликвидации чрезвычайных ситуаций и обеспечению пожарной безопасности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Комиссия по проведению административной реформы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Комиссия по противодействию незаконному обороту промышленной продукции в Магаданской области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Комиссия по рассмотрению списка получателей жилищных субсидий и списка лиц, включенных в резерв на получение жилищных субсидий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Комиссия по регулированию вылова, добычи анадромных рыб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Комиссия по укреплению налоговой и бюджетной дисциплины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Комиссия по формированию и подготовке резерва управленческих кадров Магаданской области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Комиссия при Правительстве Магаданской области по соблюдению требований к служебному поведению государственных гражданских служащих Магаданской области и урегулированию конфликта интересов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Конкурсная комиссия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Координационный совет по вопросам ликвидации задолженности по заработной плате и легализации трудовых отношений в хозяйствующих субъектах Магаданской области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Координационный совет по делам ветеранов при губернаторе Магаданской области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Координационный совет по делам общественных объединений и социально ориентированных некоммерческих организаций Магаданской области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Координационный совет по инновационной деятельности при губернаторе Магаданской области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Координационный совет по организации оздоровительной кампании детей на территории Магаданской области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Координационный совет по организации перехода органов исполнительной власти и органов местного самоуправления Магаданской области на оказание услуг в электронном виде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Координационный совет при губернаторе Магаданской области по реализации приоритетных национальных проектов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Межведомственная комиссия по вопросам привлечения и использования иностранных работников на территории Магаданской области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Межведомственная комиссия по оказанию содействия добровольному переселению соотечественников, проживающих за рубежом, в Магаданскую область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Межведомственная комиссия по профилактике правонарушений при губернаторе Магаданской области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Межведомственная комиссия по рассмотрению вопросов государственной кадастровой оценки объектов недвижимости на территории Магаданской области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Межведомственная комиссия по совершенствованию государственного регулирования в сфере торговли и защите потребительского рынка в Магаданской области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Молодежный совет Магаданской области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Областная комиссия по восстановлению прав реабилитированных жертв политических репрессий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Областной межведомственный совет по патриотическому воспитанию жителей Магаданской области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Областной совет по делам инвалидов при губернаторе Магаданской области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Постоянно действующее координационное совещание по обеспечению правопорядка в Магаданской области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Правительственная комиссия по обеспечению безопасности дорожного движения Магаданской области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Призывная комиссия граждан на военную службу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Санитарно-противоэпидемическая комиссия Правительства Магаданской области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lastRenderedPageBreak/>
        <w:t>Совет по взаимодействию с общественными объединениями</w:t>
      </w:r>
    </w:p>
    <w:p w:rsidR="00E17D8C" w:rsidRPr="00300EFC" w:rsidRDefault="00E17D8C" w:rsidP="00F85C66">
      <w:pPr>
        <w:pStyle w:val="a3"/>
        <w:numPr>
          <w:ilvl w:val="0"/>
          <w:numId w:val="1"/>
        </w:numPr>
      </w:pPr>
      <w:r w:rsidRPr="00300EFC">
        <w:t>Совет по информатизации, телекоммуникациям и развитию информационного общества при Правительстве Магаданской области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Совет по образованию при губернаторе Магаданской области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Совет по предпринимательству</w:t>
      </w:r>
    </w:p>
    <w:p w:rsidR="00E17D8C" w:rsidRDefault="00E17D8C" w:rsidP="00E17D8C">
      <w:pPr>
        <w:pStyle w:val="a3"/>
        <w:numPr>
          <w:ilvl w:val="0"/>
          <w:numId w:val="1"/>
        </w:numPr>
        <w:rPr>
          <w:color w:val="FF0000"/>
        </w:rPr>
      </w:pPr>
      <w:r w:rsidRPr="00E17D8C">
        <w:rPr>
          <w:color w:val="FF0000"/>
        </w:rPr>
        <w:t xml:space="preserve">Совет по присуждению премии губернатора Магаданской области «Колымские </w:t>
      </w:r>
      <w:proofErr w:type="spellStart"/>
      <w:r w:rsidRPr="00E17D8C">
        <w:rPr>
          <w:color w:val="FF0000"/>
        </w:rPr>
        <w:t>родники»</w:t>
      </w:r>
      <w:proofErr w:type="spellEnd"/>
    </w:p>
    <w:p w:rsidR="00E17D8C" w:rsidRDefault="00E17D8C" w:rsidP="00F85C66">
      <w:pPr>
        <w:pStyle w:val="a3"/>
        <w:numPr>
          <w:ilvl w:val="0"/>
          <w:numId w:val="1"/>
        </w:numPr>
      </w:pPr>
      <w:r>
        <w:t>Совет по улучшению инвестиционного климата и развитию конкуренции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Совет при губернаторе Магаданской области по здравоохранению и демографической политике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Совет при губернаторе Магаданской области по развитию физической культуры и спорта, спорта высших достижений, подготовке и участию во всероссийских и Международных соревнованиях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Совет территории Магаданской области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Территориальная комиссия по повышению качества предоставления государственных и муниципальных услуг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Территориальная комиссия по финансовому оздоровлению сельскохозяйственных производителей</w:t>
      </w:r>
    </w:p>
    <w:p w:rsidR="00E17D8C" w:rsidRDefault="00E17D8C" w:rsidP="00F85C66">
      <w:pPr>
        <w:pStyle w:val="a3"/>
        <w:numPr>
          <w:ilvl w:val="0"/>
          <w:numId w:val="1"/>
        </w:numPr>
      </w:pPr>
      <w:r>
        <w:t>Трехсторонняя комиссия по регулированию социально-трудовых отношений</w:t>
      </w:r>
    </w:p>
    <w:p w:rsidR="001C7F0E" w:rsidRPr="00E17D8C" w:rsidRDefault="00E17D8C" w:rsidP="00E17D8C">
      <w:pPr>
        <w:pStyle w:val="a3"/>
        <w:numPr>
          <w:ilvl w:val="0"/>
          <w:numId w:val="1"/>
        </w:numPr>
      </w:pPr>
      <w:r>
        <w:t xml:space="preserve">Экспертный совет по </w:t>
      </w:r>
      <w:proofErr w:type="spellStart"/>
      <w:r>
        <w:t>импортозамещению</w:t>
      </w:r>
      <w:bookmarkStart w:id="0" w:name="_GoBack"/>
      <w:bookmarkEnd w:id="0"/>
      <w:proofErr w:type="spellEnd"/>
    </w:p>
    <w:p w:rsidR="0001612F" w:rsidRPr="00F85C66" w:rsidRDefault="0001612F" w:rsidP="0001612F"/>
    <w:p w:rsidR="0099546C" w:rsidRPr="0099546C" w:rsidRDefault="0099546C" w:rsidP="0099546C">
      <w:pPr>
        <w:rPr>
          <w:color w:val="2F5496" w:themeColor="accent5" w:themeShade="BF"/>
        </w:rPr>
      </w:pPr>
    </w:p>
    <w:sectPr w:rsidR="0099546C" w:rsidRPr="0099546C" w:rsidSect="00F85C66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802A6"/>
    <w:multiLevelType w:val="hybridMultilevel"/>
    <w:tmpl w:val="A15E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0A"/>
    <w:rsid w:val="0001612F"/>
    <w:rsid w:val="00147834"/>
    <w:rsid w:val="001718E6"/>
    <w:rsid w:val="001C7F0E"/>
    <w:rsid w:val="001E7B47"/>
    <w:rsid w:val="00300EFC"/>
    <w:rsid w:val="008902D4"/>
    <w:rsid w:val="0099546C"/>
    <w:rsid w:val="00C21B0A"/>
    <w:rsid w:val="00CD27D3"/>
    <w:rsid w:val="00E17D8C"/>
    <w:rsid w:val="00F8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32CD2-DF6E-48E5-B1A7-47C430B4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C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0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Шаройко Дарья Михайловна</dc:creator>
  <cp:keywords/>
  <dc:description/>
  <cp:lastModifiedBy>Шаройко Дарья Михайловна</cp:lastModifiedBy>
  <cp:revision>7</cp:revision>
  <dcterms:created xsi:type="dcterms:W3CDTF">2017-10-10T00:38:00Z</dcterms:created>
  <dcterms:modified xsi:type="dcterms:W3CDTF">2018-02-19T03:53:00Z</dcterms:modified>
</cp:coreProperties>
</file>