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5E" w:rsidRDefault="002A0E5E" w:rsidP="002A0E5E">
      <w:pPr>
        <w:spacing w:after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50A72" w:rsidRDefault="00CD5BAF" w:rsidP="00CD5BA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регионального совещания г. </w:t>
      </w:r>
      <w:r w:rsidR="00081294">
        <w:rPr>
          <w:rFonts w:ascii="Times New Roman" w:hAnsi="Times New Roman" w:cs="Times New Roman"/>
          <w:b/>
          <w:sz w:val="28"/>
          <w:szCs w:val="28"/>
        </w:rPr>
        <w:t>Магадан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4961"/>
        <w:gridCol w:w="3969"/>
      </w:tblGrid>
      <w:tr w:rsidR="00333564" w:rsidRPr="00C55E6B" w:rsidTr="00C55E6B">
        <w:trPr>
          <w:trHeight w:val="255"/>
        </w:trPr>
        <w:tc>
          <w:tcPr>
            <w:tcW w:w="10768" w:type="dxa"/>
            <w:gridSpan w:val="3"/>
            <w:shd w:val="clear" w:color="auto" w:fill="EDEDED" w:themeFill="accent3" w:themeFillTint="33"/>
            <w:vAlign w:val="center"/>
          </w:tcPr>
          <w:p w:rsidR="00333564" w:rsidRPr="00C55E6B" w:rsidRDefault="00081294" w:rsidP="00081294">
            <w:pPr>
              <w:tabs>
                <w:tab w:val="left" w:pos="561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10409"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510409"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D3E00"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10409"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33564" w:rsidRPr="00C55E6B" w:rsidTr="00C55E6B">
        <w:trPr>
          <w:trHeight w:val="489"/>
        </w:trPr>
        <w:tc>
          <w:tcPr>
            <w:tcW w:w="10768" w:type="dxa"/>
            <w:gridSpan w:val="3"/>
            <w:shd w:val="clear" w:color="auto" w:fill="auto"/>
          </w:tcPr>
          <w:p w:rsidR="00333564" w:rsidRPr="00C55E6B" w:rsidRDefault="00333564" w:rsidP="006B52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Заезд участников</w:t>
            </w:r>
          </w:p>
        </w:tc>
      </w:tr>
      <w:tr w:rsidR="00050A72" w:rsidRPr="00C55E6B" w:rsidTr="00C55E6B">
        <w:trPr>
          <w:trHeight w:val="255"/>
        </w:trPr>
        <w:tc>
          <w:tcPr>
            <w:tcW w:w="10768" w:type="dxa"/>
            <w:gridSpan w:val="3"/>
            <w:shd w:val="clear" w:color="auto" w:fill="EDEDED" w:themeFill="accent3" w:themeFillTint="33"/>
          </w:tcPr>
          <w:p w:rsidR="00050A72" w:rsidRPr="00C55E6B" w:rsidRDefault="00081294" w:rsidP="00AD3E0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АВГУСТА</w:t>
            </w:r>
            <w:r w:rsidR="00510409"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D3E00"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10409"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33564" w:rsidRPr="00C55E6B" w:rsidTr="00C55E6B">
        <w:trPr>
          <w:trHeight w:val="255"/>
        </w:trPr>
        <w:tc>
          <w:tcPr>
            <w:tcW w:w="1838" w:type="dxa"/>
            <w:vAlign w:val="center"/>
          </w:tcPr>
          <w:p w:rsidR="00333564" w:rsidRPr="00C55E6B" w:rsidRDefault="00333564" w:rsidP="007E7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073164" w:rsidRPr="00C55E6B" w:rsidRDefault="00073164" w:rsidP="00152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52299">
              <w:rPr>
                <w:rFonts w:ascii="Times New Roman" w:hAnsi="Times New Roman" w:cs="Times New Roman"/>
                <w:b/>
                <w:sz w:val="28"/>
                <w:szCs w:val="28"/>
              </w:rPr>
              <w:t>местное)</w:t>
            </w:r>
          </w:p>
        </w:tc>
        <w:tc>
          <w:tcPr>
            <w:tcW w:w="8930" w:type="dxa"/>
            <w:gridSpan w:val="2"/>
            <w:vAlign w:val="center"/>
          </w:tcPr>
          <w:p w:rsidR="00333564" w:rsidRPr="00C55E6B" w:rsidRDefault="00333564" w:rsidP="007E79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333564" w:rsidRPr="00C55E6B" w:rsidTr="00C55E6B">
        <w:trPr>
          <w:trHeight w:val="637"/>
        </w:trPr>
        <w:tc>
          <w:tcPr>
            <w:tcW w:w="1838" w:type="dxa"/>
            <w:vAlign w:val="center"/>
          </w:tcPr>
          <w:p w:rsidR="00333564" w:rsidRPr="00C55E6B" w:rsidRDefault="00073164" w:rsidP="00F7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8930" w:type="dxa"/>
            <w:gridSpan w:val="2"/>
            <w:vAlign w:val="center"/>
          </w:tcPr>
          <w:p w:rsidR="00333564" w:rsidRPr="00C55E6B" w:rsidRDefault="00333564" w:rsidP="0047060D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333564" w:rsidRPr="00C55E6B" w:rsidTr="00C55E6B">
        <w:trPr>
          <w:trHeight w:val="255"/>
        </w:trPr>
        <w:tc>
          <w:tcPr>
            <w:tcW w:w="10768" w:type="dxa"/>
            <w:gridSpan w:val="3"/>
            <w:shd w:val="clear" w:color="auto" w:fill="EDEDED" w:themeFill="accent3" w:themeFillTint="33"/>
            <w:vAlign w:val="center"/>
          </w:tcPr>
          <w:p w:rsidR="00333564" w:rsidRPr="00C55E6B" w:rsidRDefault="008119D1" w:rsidP="007E79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ПЛЕНАРНАЯ СЕССИЯ</w:t>
            </w:r>
            <w:r w:rsidR="0047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(зал № 1)</w:t>
            </w:r>
          </w:p>
        </w:tc>
      </w:tr>
      <w:tr w:rsidR="00050A72" w:rsidRPr="00C55E6B" w:rsidTr="00EA2A1D">
        <w:trPr>
          <w:trHeight w:val="70"/>
        </w:trPr>
        <w:tc>
          <w:tcPr>
            <w:tcW w:w="1838" w:type="dxa"/>
          </w:tcPr>
          <w:p w:rsidR="00050A72" w:rsidRPr="00C55E6B" w:rsidRDefault="00333564" w:rsidP="007E7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</w:tcPr>
          <w:p w:rsidR="00050A72" w:rsidRPr="00C55E6B" w:rsidRDefault="00333564" w:rsidP="007E79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:rsidR="00050A72" w:rsidRPr="00C55E6B" w:rsidRDefault="00050A72" w:rsidP="007E79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0619E6" w:rsidRPr="00C55E6B" w:rsidTr="00EA2A1D">
        <w:trPr>
          <w:trHeight w:val="721"/>
        </w:trPr>
        <w:tc>
          <w:tcPr>
            <w:tcW w:w="1838" w:type="dxa"/>
            <w:vAlign w:val="center"/>
          </w:tcPr>
          <w:p w:rsidR="000619E6" w:rsidRPr="00C55E6B" w:rsidRDefault="00073164" w:rsidP="007E7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10:00-10:10</w:t>
            </w:r>
          </w:p>
        </w:tc>
        <w:tc>
          <w:tcPr>
            <w:tcW w:w="4961" w:type="dxa"/>
            <w:vAlign w:val="center"/>
          </w:tcPr>
          <w:p w:rsidR="000619E6" w:rsidRPr="00C55E6B" w:rsidRDefault="009E4F82" w:rsidP="007E79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969" w:type="dxa"/>
            <w:vAlign w:val="center"/>
          </w:tcPr>
          <w:p w:rsidR="000619E6" w:rsidRPr="00C55E6B" w:rsidRDefault="00812BE9" w:rsidP="00F61AE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10C5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F61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65E9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</w:tc>
      </w:tr>
      <w:tr w:rsidR="00C41990" w:rsidRPr="00C55E6B" w:rsidTr="00EA2A1D">
        <w:trPr>
          <w:trHeight w:val="721"/>
        </w:trPr>
        <w:tc>
          <w:tcPr>
            <w:tcW w:w="1838" w:type="dxa"/>
            <w:vAlign w:val="center"/>
          </w:tcPr>
          <w:p w:rsidR="00C41990" w:rsidRPr="00C55E6B" w:rsidRDefault="00C41990" w:rsidP="00C4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41990" w:rsidRDefault="00F61AEC" w:rsidP="00C4199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цифровых технологий при формировании и исполнении бюджета Магаданской области.</w:t>
            </w:r>
          </w:p>
          <w:p w:rsidR="00F61AEC" w:rsidRPr="00C55E6B" w:rsidRDefault="00F61AEC" w:rsidP="00C4199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</w:t>
            </w:r>
          </w:p>
        </w:tc>
        <w:tc>
          <w:tcPr>
            <w:tcW w:w="3969" w:type="dxa"/>
            <w:vAlign w:val="center"/>
          </w:tcPr>
          <w:p w:rsidR="00C41990" w:rsidRPr="00C55E6B" w:rsidRDefault="00C41990" w:rsidP="006565E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 </w:t>
            </w:r>
            <w:r w:rsidR="006565E9" w:rsidRPr="006565E9">
              <w:rPr>
                <w:rFonts w:ascii="Times New Roman" w:hAnsi="Times New Roman" w:cs="Times New Roman"/>
                <w:sz w:val="28"/>
                <w:szCs w:val="28"/>
              </w:rPr>
              <w:t>Магаданской</w:t>
            </w:r>
            <w:proofErr w:type="gramEnd"/>
            <w:r w:rsidR="006565E9" w:rsidRPr="006565E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C41990" w:rsidRPr="00C55E6B" w:rsidTr="00EA2A1D">
        <w:trPr>
          <w:trHeight w:val="721"/>
        </w:trPr>
        <w:tc>
          <w:tcPr>
            <w:tcW w:w="1838" w:type="dxa"/>
            <w:vAlign w:val="center"/>
          </w:tcPr>
          <w:p w:rsidR="00C41990" w:rsidRPr="00C55E6B" w:rsidRDefault="00C41990" w:rsidP="00C4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1A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C41990" w:rsidRPr="00F61AEC" w:rsidRDefault="00721E33" w:rsidP="00721E3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9E4F82"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="009E4F82" w:rsidRPr="00F61AEC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F82" w:rsidRPr="00F61AEC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единых </w:t>
            </w:r>
            <w:r w:rsidR="009E4F82"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 цифровых</w:t>
            </w:r>
            <w:proofErr w:type="gramEnd"/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 решений (средств</w:t>
            </w:r>
            <w:r w:rsidR="00F61AE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 ГИ</w:t>
            </w:r>
            <w:r w:rsidR="00F61A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61A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Электронный бюджет</w:t>
            </w:r>
            <w:r w:rsidR="00F61A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1AE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969" w:type="dxa"/>
            <w:vAlign w:val="center"/>
          </w:tcPr>
          <w:p w:rsidR="006565E9" w:rsidRDefault="006565E9" w:rsidP="00656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Романов </w:t>
            </w:r>
          </w:p>
          <w:p w:rsidR="00C41990" w:rsidRPr="00C55E6B" w:rsidRDefault="006565E9" w:rsidP="00656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6565E9">
              <w:rPr>
                <w:rFonts w:ascii="Times New Roman" w:hAnsi="Times New Roman" w:cs="Times New Roman"/>
                <w:sz w:val="28"/>
                <w:szCs w:val="28"/>
              </w:rPr>
              <w:t>Департамента бюджетной методологии Минфина России</w:t>
            </w:r>
          </w:p>
        </w:tc>
      </w:tr>
      <w:tr w:rsidR="00C41990" w:rsidRPr="00C55E6B" w:rsidTr="00EA2A1D">
        <w:trPr>
          <w:trHeight w:val="721"/>
        </w:trPr>
        <w:tc>
          <w:tcPr>
            <w:tcW w:w="1838" w:type="dxa"/>
            <w:vAlign w:val="center"/>
          </w:tcPr>
          <w:p w:rsidR="00C41990" w:rsidRPr="00C55E6B" w:rsidRDefault="00F61AEC" w:rsidP="00C4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10:55-11:20</w:t>
            </w:r>
          </w:p>
        </w:tc>
        <w:tc>
          <w:tcPr>
            <w:tcW w:w="4961" w:type="dxa"/>
            <w:vAlign w:val="center"/>
          </w:tcPr>
          <w:p w:rsidR="00C41990" w:rsidRPr="00C55E6B" w:rsidRDefault="000D7A9D" w:rsidP="00C4199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D">
              <w:rPr>
                <w:rFonts w:ascii="Times New Roman" w:hAnsi="Times New Roman" w:cs="Times New Roman"/>
                <w:sz w:val="28"/>
                <w:szCs w:val="28"/>
              </w:rPr>
              <w:t>Ключевые задачи работы с доходами бюджета в новом бюджетном цикле</w:t>
            </w:r>
          </w:p>
        </w:tc>
        <w:tc>
          <w:tcPr>
            <w:tcW w:w="3969" w:type="dxa"/>
            <w:vAlign w:val="center"/>
          </w:tcPr>
          <w:p w:rsidR="006565E9" w:rsidRDefault="006565E9" w:rsidP="00656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Лебединская</w:t>
            </w:r>
            <w:r w:rsidRPr="0065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990" w:rsidRPr="00C55E6B" w:rsidRDefault="006565E9" w:rsidP="00656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E9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доходов Минфина России</w:t>
            </w:r>
          </w:p>
        </w:tc>
      </w:tr>
      <w:tr w:rsidR="00721E33" w:rsidRPr="00C55E6B" w:rsidTr="00EA2A1D">
        <w:trPr>
          <w:trHeight w:val="70"/>
        </w:trPr>
        <w:tc>
          <w:tcPr>
            <w:tcW w:w="1838" w:type="dxa"/>
            <w:vAlign w:val="center"/>
          </w:tcPr>
          <w:p w:rsidR="00721E33" w:rsidRPr="00C55E6B" w:rsidRDefault="00F61AEC" w:rsidP="004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11:20-11:45</w:t>
            </w:r>
          </w:p>
        </w:tc>
        <w:tc>
          <w:tcPr>
            <w:tcW w:w="4961" w:type="dxa"/>
            <w:vAlign w:val="center"/>
          </w:tcPr>
          <w:p w:rsidR="00721E33" w:rsidRPr="00C55E6B" w:rsidRDefault="00721E33" w:rsidP="00480EB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программного финансирования</w:t>
            </w:r>
          </w:p>
        </w:tc>
        <w:tc>
          <w:tcPr>
            <w:tcW w:w="3969" w:type="dxa"/>
            <w:vAlign w:val="center"/>
          </w:tcPr>
          <w:p w:rsidR="00721E33" w:rsidRDefault="00721E33" w:rsidP="00F61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0C0346">
              <w:rPr>
                <w:rFonts w:ascii="Times New Roman" w:hAnsi="Times New Roman" w:cs="Times New Roman"/>
                <w:sz w:val="28"/>
                <w:szCs w:val="28"/>
              </w:rPr>
              <w:t>Бегчин</w:t>
            </w:r>
            <w:proofErr w:type="spellEnd"/>
            <w:r w:rsidRPr="000C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E33" w:rsidRPr="00C55E6B" w:rsidRDefault="00721E33" w:rsidP="00F61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6565E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Pr="000C0346">
              <w:rPr>
                <w:rFonts w:ascii="Times New Roman" w:hAnsi="Times New Roman" w:cs="Times New Roman"/>
                <w:sz w:val="28"/>
                <w:szCs w:val="28"/>
              </w:rPr>
              <w:t>программно-целевого планирования и проектного управления</w:t>
            </w:r>
          </w:p>
        </w:tc>
      </w:tr>
      <w:tr w:rsidR="00127052" w:rsidRPr="00C55E6B" w:rsidTr="00EA2A1D">
        <w:trPr>
          <w:trHeight w:val="70"/>
        </w:trPr>
        <w:tc>
          <w:tcPr>
            <w:tcW w:w="1838" w:type="dxa"/>
            <w:vAlign w:val="center"/>
          </w:tcPr>
          <w:p w:rsidR="00127052" w:rsidRPr="00C55E6B" w:rsidRDefault="00127052" w:rsidP="004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61A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127052" w:rsidRPr="00C55E6B" w:rsidRDefault="00127052" w:rsidP="00480EB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методологии в целях создания единой системы управления капитальными вложениями </w:t>
            </w:r>
          </w:p>
        </w:tc>
        <w:tc>
          <w:tcPr>
            <w:tcW w:w="3969" w:type="dxa"/>
            <w:vAlign w:val="center"/>
          </w:tcPr>
          <w:p w:rsidR="00127052" w:rsidRDefault="00127052" w:rsidP="00480EBE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Сергеева </w:t>
            </w:r>
          </w:p>
          <w:p w:rsidR="00127052" w:rsidRPr="00C55E6B" w:rsidRDefault="00127052" w:rsidP="00480EBE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бюджетной методологии Минфина России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7052" w:rsidRPr="00C55E6B" w:rsidTr="00EA2A1D">
        <w:trPr>
          <w:trHeight w:val="586"/>
        </w:trPr>
        <w:tc>
          <w:tcPr>
            <w:tcW w:w="1838" w:type="dxa"/>
            <w:vAlign w:val="center"/>
          </w:tcPr>
          <w:p w:rsidR="00127052" w:rsidRPr="00C55E6B" w:rsidRDefault="00F61AEC" w:rsidP="004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12:10-12:35</w:t>
            </w:r>
          </w:p>
        </w:tc>
        <w:tc>
          <w:tcPr>
            <w:tcW w:w="4961" w:type="dxa"/>
            <w:vAlign w:val="center"/>
          </w:tcPr>
          <w:p w:rsidR="00127052" w:rsidRPr="009D38D3" w:rsidRDefault="00127052" w:rsidP="00480EB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4F8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бюджетными инвестициями.</w:t>
            </w:r>
            <w:r w:rsidRPr="009E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27052" w:rsidRPr="00710C50" w:rsidRDefault="00127052" w:rsidP="00480EB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C5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 области</w:t>
            </w:r>
            <w:proofErr w:type="gramEnd"/>
          </w:p>
        </w:tc>
      </w:tr>
      <w:tr w:rsidR="00C41990" w:rsidRPr="00C55E6B" w:rsidTr="00EA2A1D">
        <w:trPr>
          <w:trHeight w:val="899"/>
        </w:trPr>
        <w:tc>
          <w:tcPr>
            <w:tcW w:w="1838" w:type="dxa"/>
            <w:vAlign w:val="center"/>
          </w:tcPr>
          <w:p w:rsidR="00C41990" w:rsidRPr="00C55E6B" w:rsidRDefault="00F61AEC" w:rsidP="00C4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12:35-13:0</w:t>
            </w:r>
            <w:r w:rsidR="00C419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C41990" w:rsidRPr="00C55E6B" w:rsidRDefault="00665410" w:rsidP="00CD5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совершенствования нормативного правового регулирования государственного (муниципального) финансового контроля в 2025 году</w:t>
            </w:r>
          </w:p>
        </w:tc>
        <w:tc>
          <w:tcPr>
            <w:tcW w:w="3969" w:type="dxa"/>
            <w:vAlign w:val="center"/>
          </w:tcPr>
          <w:p w:rsidR="00C41990" w:rsidRPr="00C55E6B" w:rsidRDefault="00C41990" w:rsidP="00C4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С.С. Бычков, </w:t>
            </w:r>
          </w:p>
          <w:p w:rsidR="00C41990" w:rsidRPr="00C55E6B" w:rsidRDefault="00C41990" w:rsidP="00C4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  <w:r w:rsidRPr="00C55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бюджетной методологии Минфина России</w:t>
            </w:r>
          </w:p>
        </w:tc>
      </w:tr>
      <w:tr w:rsidR="00127052" w:rsidRPr="00C55E6B" w:rsidTr="00EA2A1D">
        <w:trPr>
          <w:trHeight w:val="1333"/>
        </w:trPr>
        <w:tc>
          <w:tcPr>
            <w:tcW w:w="1838" w:type="dxa"/>
            <w:vAlign w:val="center"/>
          </w:tcPr>
          <w:p w:rsidR="00127052" w:rsidRPr="00C55E6B" w:rsidRDefault="00F61AEC" w:rsidP="0048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13:00-13:25</w:t>
            </w:r>
          </w:p>
        </w:tc>
        <w:tc>
          <w:tcPr>
            <w:tcW w:w="4961" w:type="dxa"/>
            <w:vAlign w:val="center"/>
          </w:tcPr>
          <w:p w:rsidR="00127052" w:rsidRPr="00127052" w:rsidRDefault="00127052" w:rsidP="00480EB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применение в 2026 году стандартов по единым планам счетов учета организациями бюджетных сферы. Переходные положения.</w:t>
            </w:r>
          </w:p>
        </w:tc>
        <w:tc>
          <w:tcPr>
            <w:tcW w:w="3969" w:type="dxa"/>
            <w:vAlign w:val="center"/>
          </w:tcPr>
          <w:p w:rsidR="00127052" w:rsidRDefault="00127052" w:rsidP="00BD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Сивец</w:t>
            </w:r>
            <w:proofErr w:type="spellEnd"/>
          </w:p>
          <w:p w:rsidR="00127052" w:rsidRPr="00710C50" w:rsidRDefault="00127052" w:rsidP="00BD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бюджетной методологии Минфина России</w:t>
            </w:r>
          </w:p>
        </w:tc>
      </w:tr>
      <w:tr w:rsidR="00F61AEC" w:rsidRPr="00C55E6B" w:rsidTr="00EA2A1D">
        <w:trPr>
          <w:trHeight w:val="1333"/>
        </w:trPr>
        <w:tc>
          <w:tcPr>
            <w:tcW w:w="1838" w:type="dxa"/>
            <w:vAlign w:val="center"/>
          </w:tcPr>
          <w:p w:rsidR="00F61AEC" w:rsidRPr="00C55E6B" w:rsidRDefault="00F61AEC" w:rsidP="00F6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13:25-13:5</w:t>
            </w:r>
            <w:r w:rsidRPr="008E66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F61AEC" w:rsidRPr="00C55E6B" w:rsidRDefault="00F61AEC" w:rsidP="00F61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Новации и актуальные вопросы в части организации и осуществления государственного (муниципального) финансового контроля</w:t>
            </w:r>
          </w:p>
        </w:tc>
        <w:tc>
          <w:tcPr>
            <w:tcW w:w="3969" w:type="dxa"/>
            <w:vAlign w:val="center"/>
          </w:tcPr>
          <w:p w:rsidR="00F61AEC" w:rsidRPr="00C55E6B" w:rsidRDefault="00F61AEC" w:rsidP="00F61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Е.А. Леонтьева,</w:t>
            </w:r>
          </w:p>
          <w:p w:rsidR="00F61AEC" w:rsidRPr="00C55E6B" w:rsidRDefault="00F61AEC" w:rsidP="00F61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Начальник Отдела методологии государственного (муниципального) финансового контроля Департамента бюджетной методологии Минфина России</w:t>
            </w:r>
          </w:p>
        </w:tc>
      </w:tr>
      <w:tr w:rsidR="00F61AEC" w:rsidRPr="00C55E6B" w:rsidTr="00EA2A1D">
        <w:trPr>
          <w:trHeight w:val="70"/>
        </w:trPr>
        <w:tc>
          <w:tcPr>
            <w:tcW w:w="1838" w:type="dxa"/>
            <w:vAlign w:val="center"/>
          </w:tcPr>
          <w:p w:rsidR="00F61AEC" w:rsidRPr="008E66A1" w:rsidRDefault="00274464" w:rsidP="00F6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13:50-15:1</w:t>
            </w:r>
            <w:r w:rsidR="00F61AEC" w:rsidRPr="00C414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F61AEC" w:rsidRDefault="00F61AEC" w:rsidP="00F61AE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  <w:tc>
          <w:tcPr>
            <w:tcW w:w="3969" w:type="dxa"/>
            <w:vAlign w:val="center"/>
          </w:tcPr>
          <w:p w:rsidR="00F61AEC" w:rsidRDefault="00F61AEC" w:rsidP="00F61AE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EC" w:rsidRPr="00C55E6B" w:rsidTr="00EA2A1D">
        <w:trPr>
          <w:trHeight w:val="70"/>
        </w:trPr>
        <w:tc>
          <w:tcPr>
            <w:tcW w:w="1838" w:type="dxa"/>
            <w:vAlign w:val="center"/>
          </w:tcPr>
          <w:p w:rsidR="00F61AEC" w:rsidRPr="008E66A1" w:rsidRDefault="00F61AEC" w:rsidP="00F6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4C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4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4464">
              <w:rPr>
                <w:rFonts w:ascii="Times New Roman" w:hAnsi="Times New Roman" w:cs="Times New Roman"/>
                <w:sz w:val="28"/>
                <w:szCs w:val="28"/>
              </w:rPr>
              <w:t>-15:4</w:t>
            </w:r>
            <w:r w:rsidR="00E668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F61AEC" w:rsidRPr="00C55E6B" w:rsidRDefault="00F61AEC" w:rsidP="00F61AE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казначейского сопровождения при реализации бюджетных инвестиций регионами</w:t>
            </w:r>
          </w:p>
        </w:tc>
        <w:tc>
          <w:tcPr>
            <w:tcW w:w="3969" w:type="dxa"/>
            <w:vAlign w:val="center"/>
          </w:tcPr>
          <w:p w:rsidR="00F61AEC" w:rsidRPr="000C0346" w:rsidRDefault="00F61AEC" w:rsidP="00F61AE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Карпенко</w:t>
            </w:r>
          </w:p>
          <w:p w:rsidR="00F61AEC" w:rsidRPr="00C55E6B" w:rsidRDefault="00F61AEC" w:rsidP="00F61AE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346">
              <w:rPr>
                <w:rFonts w:ascii="Times New Roman" w:hAnsi="Times New Roman" w:cs="Times New Roman"/>
                <w:sz w:val="28"/>
                <w:szCs w:val="28"/>
              </w:rPr>
              <w:t>Начальник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казначейского сопровождения</w:t>
            </w:r>
          </w:p>
        </w:tc>
      </w:tr>
      <w:tr w:rsidR="00F61AEC" w:rsidRPr="00C55E6B" w:rsidTr="00EA2A1D">
        <w:trPr>
          <w:trHeight w:val="586"/>
        </w:trPr>
        <w:tc>
          <w:tcPr>
            <w:tcW w:w="1838" w:type="dxa"/>
            <w:vAlign w:val="center"/>
          </w:tcPr>
          <w:p w:rsidR="00F61AEC" w:rsidRPr="00C55E6B" w:rsidRDefault="00274464" w:rsidP="00F61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15:40-16:1</w:t>
            </w:r>
            <w:r w:rsidR="00BD3D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F61AEC" w:rsidRPr="009E4F82" w:rsidRDefault="00F61AEC" w:rsidP="00F61AE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(финансовая) </w:t>
            </w:r>
            <w:r w:rsidR="00E66803">
              <w:rPr>
                <w:rFonts w:ascii="Times New Roman" w:hAnsi="Times New Roman" w:cs="Times New Roman"/>
                <w:sz w:val="28"/>
                <w:szCs w:val="28"/>
              </w:rPr>
              <w:t>отчетность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с учетом </w:t>
            </w:r>
            <w:r w:rsidRPr="009E4F8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 w:rsidR="00E66803">
              <w:rPr>
                <w:rFonts w:ascii="Times New Roman" w:hAnsi="Times New Roman" w:cs="Times New Roman"/>
                <w:sz w:val="28"/>
                <w:szCs w:val="28"/>
              </w:rPr>
              <w:t xml:space="preserve">акты </w:t>
            </w:r>
            <w:r w:rsidR="00E66803" w:rsidRPr="009E4F82">
              <w:rPr>
                <w:rFonts w:ascii="Times New Roman" w:hAnsi="Times New Roman" w:cs="Times New Roman"/>
                <w:sz w:val="28"/>
                <w:szCs w:val="28"/>
              </w:rPr>
              <w:t>Минфина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803">
              <w:rPr>
                <w:rFonts w:ascii="Times New Roman" w:hAnsi="Times New Roman" w:cs="Times New Roman"/>
                <w:sz w:val="28"/>
                <w:szCs w:val="28"/>
              </w:rPr>
              <w:t>России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оптимизации. </w:t>
            </w:r>
          </w:p>
        </w:tc>
        <w:tc>
          <w:tcPr>
            <w:tcW w:w="3969" w:type="dxa"/>
            <w:vAlign w:val="center"/>
          </w:tcPr>
          <w:p w:rsidR="00F61AEC" w:rsidRDefault="00F61AEC" w:rsidP="00F61AE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Бомбырь</w:t>
            </w:r>
            <w:proofErr w:type="spellEnd"/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AEC" w:rsidRPr="00C55E6B" w:rsidRDefault="00F61AEC" w:rsidP="00F61AE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методологии отчетности в государственном секторе Департамента бюджетной методологии Минфина России</w:t>
            </w:r>
          </w:p>
        </w:tc>
      </w:tr>
      <w:tr w:rsidR="00E66803" w:rsidRPr="00C55E6B" w:rsidTr="00672556">
        <w:trPr>
          <w:trHeight w:val="586"/>
        </w:trPr>
        <w:tc>
          <w:tcPr>
            <w:tcW w:w="1838" w:type="dxa"/>
            <w:vAlign w:val="center"/>
          </w:tcPr>
          <w:p w:rsidR="00E66803" w:rsidRDefault="00274464" w:rsidP="00E6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</w:t>
            </w:r>
            <w:r w:rsidR="00E66803">
              <w:rPr>
                <w:rFonts w:ascii="Times New Roman" w:hAnsi="Times New Roman" w:cs="Times New Roman"/>
                <w:sz w:val="28"/>
                <w:szCs w:val="28"/>
              </w:rPr>
              <w:t>0-16</w:t>
            </w:r>
            <w:r w:rsidR="00BD3DF5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E668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gridSpan w:val="2"/>
            <w:vAlign w:val="center"/>
          </w:tcPr>
          <w:p w:rsidR="00E66803" w:rsidRDefault="00E66803" w:rsidP="00E6680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5E9">
              <w:rPr>
                <w:rFonts w:ascii="Times New Roman" w:hAnsi="Times New Roman" w:cs="Times New Roman"/>
                <w:b/>
                <w:sz w:val="28"/>
                <w:szCs w:val="28"/>
              </w:rPr>
              <w:t>Кофе-</w:t>
            </w: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пауза</w:t>
            </w:r>
          </w:p>
        </w:tc>
      </w:tr>
      <w:tr w:rsidR="00BD3DF5" w:rsidRPr="00C55E6B" w:rsidTr="00EA2A1D">
        <w:trPr>
          <w:trHeight w:val="586"/>
        </w:trPr>
        <w:tc>
          <w:tcPr>
            <w:tcW w:w="1838" w:type="dxa"/>
            <w:vAlign w:val="center"/>
          </w:tcPr>
          <w:p w:rsidR="00BD3DF5" w:rsidRPr="00C55E6B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16:30-17:00</w:t>
            </w:r>
          </w:p>
        </w:tc>
        <w:tc>
          <w:tcPr>
            <w:tcW w:w="4961" w:type="dxa"/>
            <w:vAlign w:val="center"/>
          </w:tcPr>
          <w:p w:rsidR="00BD3DF5" w:rsidRPr="00C55E6B" w:rsidRDefault="00BD3DF5" w:rsidP="00BD3D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создания системы мероприятий внутреннего контроля в целях перехода на применение требований федеральных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стандартов.  </w:t>
            </w:r>
            <w:proofErr w:type="gramEnd"/>
          </w:p>
        </w:tc>
        <w:tc>
          <w:tcPr>
            <w:tcW w:w="3969" w:type="dxa"/>
            <w:vAlign w:val="center"/>
          </w:tcPr>
          <w:p w:rsidR="00BD3DF5" w:rsidRDefault="00BD3DF5" w:rsidP="00BD3D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 Раменский </w:t>
            </w:r>
          </w:p>
          <w:p w:rsidR="00BD3DF5" w:rsidRDefault="00BD3DF5" w:rsidP="00BD3D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Департамента бюджетной методологии</w:t>
            </w:r>
            <w:r w:rsidR="005A5D1C">
              <w:rPr>
                <w:rFonts w:ascii="Times New Roman" w:hAnsi="Times New Roman" w:cs="Times New Roman"/>
                <w:sz w:val="28"/>
                <w:szCs w:val="28"/>
              </w:rPr>
              <w:t xml:space="preserve"> Минфина России</w:t>
            </w:r>
          </w:p>
          <w:p w:rsidR="00BD3DF5" w:rsidRPr="00956B33" w:rsidRDefault="00BD3DF5" w:rsidP="00BD3D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DF5" w:rsidRPr="00C55E6B" w:rsidTr="00EA2A1D">
        <w:trPr>
          <w:trHeight w:val="586"/>
        </w:trPr>
        <w:tc>
          <w:tcPr>
            <w:tcW w:w="1838" w:type="dxa"/>
            <w:vAlign w:val="center"/>
          </w:tcPr>
          <w:p w:rsidR="00BD3DF5" w:rsidRPr="00C55E6B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4961" w:type="dxa"/>
            <w:vAlign w:val="center"/>
          </w:tcPr>
          <w:p w:rsidR="00BD3DF5" w:rsidRPr="009D38D3" w:rsidRDefault="00BD3DF5" w:rsidP="00BD3D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>Региональный опыт оптимизации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роцедур формирования отчетности </w:t>
            </w:r>
            <w:r w:rsidRPr="00E66803">
              <w:rPr>
                <w:rFonts w:ascii="Times New Roman" w:hAnsi="Times New Roman" w:cs="Times New Roman"/>
                <w:sz w:val="28"/>
                <w:szCs w:val="28"/>
              </w:rPr>
              <w:t xml:space="preserve">сервисами централизованного ведения учета. Актуальные задачи и способы их решения. </w:t>
            </w:r>
          </w:p>
        </w:tc>
        <w:tc>
          <w:tcPr>
            <w:tcW w:w="3969" w:type="dxa"/>
            <w:vAlign w:val="center"/>
          </w:tcPr>
          <w:p w:rsidR="00BD3DF5" w:rsidRPr="00710C50" w:rsidRDefault="00BD3DF5" w:rsidP="00BD3DF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субъектов Российской Федерации </w:t>
            </w:r>
          </w:p>
        </w:tc>
      </w:tr>
      <w:tr w:rsidR="00BD3DF5" w:rsidRPr="00C55E6B" w:rsidTr="00C55E6B">
        <w:trPr>
          <w:trHeight w:val="70"/>
        </w:trPr>
        <w:tc>
          <w:tcPr>
            <w:tcW w:w="10768" w:type="dxa"/>
            <w:gridSpan w:val="3"/>
            <w:shd w:val="clear" w:color="auto" w:fill="EDEDED" w:themeFill="accent3" w:themeFillTint="33"/>
            <w:vAlign w:val="center"/>
          </w:tcPr>
          <w:p w:rsidR="00BD3DF5" w:rsidRPr="00C55E6B" w:rsidRDefault="00BD3DF5" w:rsidP="00BD3DF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«ВНУТРЕННИЙ ГОСУДАРСТВЕННЫЙ </w:t>
            </w: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ФИНАНСОВЫЙ КОНТРОЛЬ»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(зал № 2)</w:t>
            </w:r>
          </w:p>
        </w:tc>
      </w:tr>
      <w:tr w:rsidR="00BD3DF5" w:rsidRPr="00C55E6B" w:rsidTr="00EA2A1D">
        <w:trPr>
          <w:trHeight w:val="909"/>
        </w:trPr>
        <w:tc>
          <w:tcPr>
            <w:tcW w:w="1838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15:10-15:3</w:t>
            </w: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969" w:type="dxa"/>
            <w:vAlign w:val="center"/>
          </w:tcPr>
          <w:p w:rsidR="00BD3DF5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С.С. Бычков, </w:t>
            </w:r>
          </w:p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бюджетной методологии Минфина России</w:t>
            </w:r>
          </w:p>
        </w:tc>
      </w:tr>
      <w:tr w:rsidR="00BD3DF5" w:rsidRPr="00C55E6B" w:rsidTr="00EA2A1D">
        <w:trPr>
          <w:trHeight w:val="1418"/>
        </w:trPr>
        <w:tc>
          <w:tcPr>
            <w:tcW w:w="1838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15:30-16:0</w:t>
            </w: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федеральные стандарты ВГ(М)ФК в части расширения метода «обследование» (обсуждение предложений с участниками Рабочей группы)</w:t>
            </w:r>
          </w:p>
        </w:tc>
        <w:tc>
          <w:tcPr>
            <w:tcW w:w="3969" w:type="dxa"/>
            <w:vAlign w:val="center"/>
          </w:tcPr>
          <w:p w:rsidR="00BD3DF5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Е.А. Леонтьева, </w:t>
            </w:r>
          </w:p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начальник Отдела методологии государственного (муниципального) финансового контроля Департамента бюджетной методологии Минфина России</w:t>
            </w:r>
          </w:p>
        </w:tc>
      </w:tr>
      <w:tr w:rsidR="00BD3DF5" w:rsidRPr="00C55E6B" w:rsidTr="00EA2A1D">
        <w:trPr>
          <w:trHeight w:val="1418"/>
        </w:trPr>
        <w:tc>
          <w:tcPr>
            <w:tcW w:w="1838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16:00-16:3</w:t>
            </w: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Метод «обследование» как отдельный вид контрольных мероприятий. Выездное обследование. Опыт контрольного управления Новосибирской области</w:t>
            </w:r>
          </w:p>
        </w:tc>
        <w:tc>
          <w:tcPr>
            <w:tcW w:w="3969" w:type="dxa"/>
            <w:vAlign w:val="center"/>
          </w:tcPr>
          <w:p w:rsidR="00BD3DF5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С.Л. </w:t>
            </w:r>
            <w:proofErr w:type="spellStart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Шарпф</w:t>
            </w:r>
            <w:proofErr w:type="spellEnd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Новосибирской области</w:t>
            </w:r>
          </w:p>
        </w:tc>
      </w:tr>
      <w:tr w:rsidR="00BD3DF5" w:rsidRPr="00C55E6B" w:rsidTr="00BD3DF5">
        <w:trPr>
          <w:trHeight w:val="581"/>
        </w:trPr>
        <w:tc>
          <w:tcPr>
            <w:tcW w:w="1838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16:3</w:t>
            </w: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0-16:40</w:t>
            </w:r>
          </w:p>
        </w:tc>
        <w:tc>
          <w:tcPr>
            <w:tcW w:w="8930" w:type="dxa"/>
            <w:gridSpan w:val="2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Кофе</w:t>
            </w:r>
            <w:proofErr w:type="spellEnd"/>
            <w:r w:rsidRPr="006654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пауза</w:t>
            </w:r>
          </w:p>
        </w:tc>
      </w:tr>
      <w:tr w:rsidR="00BD3DF5" w:rsidRPr="00C55E6B" w:rsidTr="00EA2A1D">
        <w:trPr>
          <w:trHeight w:val="1476"/>
        </w:trPr>
        <w:tc>
          <w:tcPr>
            <w:tcW w:w="1838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16:40-17:1</w:t>
            </w: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spellStart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 законопроекта о внесении изменений в Кодекс об административных правонарушениях Российской Федерации в части нарушения условий предоставления бюджетных инвестиций на примере инспекции финансово-экономического контроля и контроля в сфере закупок Алтайского края</w:t>
            </w:r>
          </w:p>
        </w:tc>
        <w:tc>
          <w:tcPr>
            <w:tcW w:w="3969" w:type="dxa"/>
            <w:vAlign w:val="center"/>
          </w:tcPr>
          <w:p w:rsidR="00BD3DF5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Д.В. Малыхин, </w:t>
            </w:r>
          </w:p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руководитель инспекции финансово-экономического контроля и контроля в сфере закупок Алтайского края</w:t>
            </w:r>
          </w:p>
        </w:tc>
      </w:tr>
      <w:tr w:rsidR="00BD3DF5" w:rsidRPr="00C55E6B" w:rsidTr="00EA2A1D">
        <w:trPr>
          <w:trHeight w:val="1418"/>
        </w:trPr>
        <w:tc>
          <w:tcPr>
            <w:tcW w:w="1838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17:10-17:4</w:t>
            </w: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статью 15.15.5 (нарушение условий предоставления субсидий) Кодекса об административных правонарушениях Российской Федерации (с учетом анализа ее практики </w:t>
            </w:r>
            <w:proofErr w:type="spellStart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возможных поправок ко второму чтению)</w:t>
            </w:r>
          </w:p>
        </w:tc>
        <w:tc>
          <w:tcPr>
            <w:tcW w:w="3969" w:type="dxa"/>
            <w:vAlign w:val="center"/>
          </w:tcPr>
          <w:p w:rsidR="00BD3DF5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Ю.В. Казаков, </w:t>
            </w:r>
          </w:p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контроля (надзора) и регуляторной политики администрации Губернатора Ульяновской области</w:t>
            </w:r>
          </w:p>
        </w:tc>
      </w:tr>
      <w:tr w:rsidR="00BD3DF5" w:rsidRPr="00C55E6B" w:rsidTr="00EA2A1D">
        <w:trPr>
          <w:trHeight w:val="1418"/>
        </w:trPr>
        <w:tc>
          <w:tcPr>
            <w:tcW w:w="1838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17:4</w:t>
            </w: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0-18:00</w:t>
            </w:r>
          </w:p>
        </w:tc>
        <w:tc>
          <w:tcPr>
            <w:tcW w:w="4961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по итогам первого дня секции «Внутренний государственный финансовый контроль»</w:t>
            </w:r>
          </w:p>
        </w:tc>
        <w:tc>
          <w:tcPr>
            <w:tcW w:w="3969" w:type="dxa"/>
            <w:vAlign w:val="center"/>
          </w:tcPr>
          <w:p w:rsidR="00BD3DF5" w:rsidRPr="00665410" w:rsidRDefault="00BD3DF5" w:rsidP="00BD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 органов внутреннего государственного (муниципального) финансового контроля, участники Рабочей группы</w:t>
            </w:r>
          </w:p>
        </w:tc>
      </w:tr>
      <w:tr w:rsidR="00BD3DF5" w:rsidRPr="00C55E6B" w:rsidTr="00C55E6B">
        <w:trPr>
          <w:trHeight w:val="226"/>
        </w:trPr>
        <w:tc>
          <w:tcPr>
            <w:tcW w:w="10768" w:type="dxa"/>
            <w:gridSpan w:val="3"/>
            <w:shd w:val="clear" w:color="auto" w:fill="EDEDED" w:themeFill="accent3" w:themeFillTint="33"/>
          </w:tcPr>
          <w:p w:rsidR="00BD3DF5" w:rsidRPr="00C55E6B" w:rsidRDefault="00BD3DF5" w:rsidP="00BD3DF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АВГУСТА</w:t>
            </w: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ГОДА</w:t>
            </w:r>
          </w:p>
        </w:tc>
      </w:tr>
      <w:tr w:rsidR="00BD3DF5" w:rsidRPr="00C55E6B" w:rsidTr="00C55E6B">
        <w:trPr>
          <w:trHeight w:val="226"/>
        </w:trPr>
        <w:tc>
          <w:tcPr>
            <w:tcW w:w="10768" w:type="dxa"/>
            <w:gridSpan w:val="3"/>
            <w:shd w:val="clear" w:color="auto" w:fill="EDEDED" w:themeFill="accent3" w:themeFillTint="33"/>
          </w:tcPr>
          <w:p w:rsidR="00BD3DF5" w:rsidRPr="00C55E6B" w:rsidRDefault="00BD3DF5" w:rsidP="00BD3DF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 № 1</w:t>
            </w:r>
          </w:p>
        </w:tc>
      </w:tr>
      <w:tr w:rsidR="00BD3DF5" w:rsidRPr="00C55E6B" w:rsidTr="00EA2A1D">
        <w:trPr>
          <w:trHeight w:val="450"/>
        </w:trPr>
        <w:tc>
          <w:tcPr>
            <w:tcW w:w="1838" w:type="dxa"/>
            <w:shd w:val="clear" w:color="auto" w:fill="FFFFFF" w:themeFill="background1"/>
          </w:tcPr>
          <w:p w:rsidR="00BD3DF5" w:rsidRPr="00C55E6B" w:rsidRDefault="00BD3DF5" w:rsidP="00BD3DF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5A5D1C">
              <w:rPr>
                <w:rFonts w:ascii="Times New Roman" w:hAnsi="Times New Roman" w:cs="Times New Roman"/>
                <w:sz w:val="28"/>
                <w:szCs w:val="28"/>
              </w:rPr>
              <w:t>0:25</w:t>
            </w:r>
          </w:p>
        </w:tc>
        <w:tc>
          <w:tcPr>
            <w:tcW w:w="4961" w:type="dxa"/>
            <w:shd w:val="clear" w:color="auto" w:fill="FFFFFF" w:themeFill="background1"/>
          </w:tcPr>
          <w:p w:rsidR="00BD3DF5" w:rsidRPr="00C55E6B" w:rsidRDefault="00BD3DF5" w:rsidP="00BD3DF5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на принятие ПНО в пределах лимитов бюджетных обязательств. Актуальные вопросы совершенствования бюджетных процедур при исполнении бюджета.</w:t>
            </w:r>
          </w:p>
        </w:tc>
        <w:tc>
          <w:tcPr>
            <w:tcW w:w="3969" w:type="dxa"/>
            <w:shd w:val="clear" w:color="auto" w:fill="FFFFFF" w:themeFill="background1"/>
          </w:tcPr>
          <w:p w:rsidR="00BD3DF5" w:rsidRDefault="00BD3DF5" w:rsidP="00BD3DF5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Яйлоян</w:t>
            </w:r>
            <w:proofErr w:type="spellEnd"/>
          </w:p>
          <w:p w:rsidR="00BD3DF5" w:rsidRDefault="00BD3DF5" w:rsidP="00BD3D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  <w:r w:rsidRPr="00C55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бюджетной методологии Минфина России </w:t>
            </w:r>
          </w:p>
          <w:p w:rsidR="00BD3DF5" w:rsidRPr="00C55E6B" w:rsidRDefault="00BD3DF5" w:rsidP="00BD3DF5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DF5" w:rsidRPr="00C55E6B" w:rsidTr="00EA2A1D">
        <w:trPr>
          <w:trHeight w:val="450"/>
        </w:trPr>
        <w:tc>
          <w:tcPr>
            <w:tcW w:w="1838" w:type="dxa"/>
            <w:shd w:val="clear" w:color="auto" w:fill="FFFFFF" w:themeFill="background1"/>
          </w:tcPr>
          <w:p w:rsidR="00BD3DF5" w:rsidRPr="00C55E6B" w:rsidRDefault="005A5D1C" w:rsidP="00BD3DF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10:25</w:t>
            </w:r>
            <w:r w:rsidR="00BD3DF5" w:rsidRPr="00C55E6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0:50</w:t>
            </w:r>
          </w:p>
        </w:tc>
        <w:tc>
          <w:tcPr>
            <w:tcW w:w="4961" w:type="dxa"/>
            <w:shd w:val="clear" w:color="auto" w:fill="FFFFFF" w:themeFill="background1"/>
          </w:tcPr>
          <w:p w:rsidR="00BD3DF5" w:rsidRPr="00C55E6B" w:rsidRDefault="00BD3DF5" w:rsidP="00BD3DF5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применения и методологического сопровождения ФСБУ ГФ «Планы счетов бюджетного (бухгалтерского) учета» с учетом требований по формированию цифровой среды учетных данных</w:t>
            </w:r>
          </w:p>
        </w:tc>
        <w:tc>
          <w:tcPr>
            <w:tcW w:w="3969" w:type="dxa"/>
            <w:shd w:val="clear" w:color="auto" w:fill="FFFFFF" w:themeFill="background1"/>
          </w:tcPr>
          <w:p w:rsidR="00BD3DF5" w:rsidRDefault="00BD3DF5" w:rsidP="00BD3DF5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Сивец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D3DF5" w:rsidRDefault="00BD3DF5" w:rsidP="00BD3DF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  <w:r w:rsidRPr="00C55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бюджетной методологии Минфина России </w:t>
            </w:r>
          </w:p>
          <w:p w:rsidR="00BD3DF5" w:rsidRPr="00C55E6B" w:rsidRDefault="00BD3DF5" w:rsidP="00BD3DF5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DF5" w:rsidRPr="00C55E6B" w:rsidTr="006B523B">
        <w:trPr>
          <w:trHeight w:val="433"/>
        </w:trPr>
        <w:tc>
          <w:tcPr>
            <w:tcW w:w="1838" w:type="dxa"/>
            <w:shd w:val="clear" w:color="auto" w:fill="FFFFFF" w:themeFill="background1"/>
          </w:tcPr>
          <w:p w:rsidR="00BD3DF5" w:rsidRPr="000D7A9D" w:rsidRDefault="005A5D1C" w:rsidP="00BD3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10:50-11:0</w:t>
            </w:r>
            <w:r w:rsidR="00BD3DF5" w:rsidRPr="000D7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BD3DF5" w:rsidRPr="000D7A9D" w:rsidRDefault="00BD3DF5" w:rsidP="00BD3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A9D">
              <w:rPr>
                <w:rFonts w:ascii="Times New Roman" w:hAnsi="Times New Roman" w:cs="Times New Roman"/>
                <w:b/>
                <w:sz w:val="28"/>
                <w:szCs w:val="28"/>
              </w:rPr>
              <w:t>Кофе-пауза</w:t>
            </w:r>
          </w:p>
        </w:tc>
      </w:tr>
      <w:tr w:rsidR="005A5D1C" w:rsidRPr="00C55E6B" w:rsidTr="00EA2A1D">
        <w:trPr>
          <w:trHeight w:val="70"/>
        </w:trPr>
        <w:tc>
          <w:tcPr>
            <w:tcW w:w="1838" w:type="dxa"/>
          </w:tcPr>
          <w:p w:rsidR="005A5D1C" w:rsidRPr="00C55E6B" w:rsidRDefault="005A5D1C" w:rsidP="005A5D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961" w:type="dxa"/>
          </w:tcPr>
          <w:p w:rsidR="005A5D1C" w:rsidRPr="000D7A9D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D">
              <w:rPr>
                <w:rFonts w:ascii="Times New Roman" w:hAnsi="Times New Roman" w:cs="Times New Roman"/>
                <w:sz w:val="28"/>
                <w:szCs w:val="28"/>
              </w:rPr>
              <w:t>Регламентация системы администрирования доходов и работы с дебиторской задолженностью</w:t>
            </w:r>
          </w:p>
        </w:tc>
        <w:tc>
          <w:tcPr>
            <w:tcW w:w="3969" w:type="dxa"/>
          </w:tcPr>
          <w:p w:rsidR="005A5D1C" w:rsidRPr="000D7A9D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A9D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Совместное обсуждение секции учета, контроля и представителей Департамента доходов</w:t>
            </w:r>
          </w:p>
        </w:tc>
      </w:tr>
      <w:tr w:rsidR="005A5D1C" w:rsidRPr="00C55E6B" w:rsidTr="00EA2A1D">
        <w:trPr>
          <w:trHeight w:val="70"/>
        </w:trPr>
        <w:tc>
          <w:tcPr>
            <w:tcW w:w="1838" w:type="dxa"/>
            <w:vAlign w:val="center"/>
          </w:tcPr>
          <w:p w:rsidR="005A5D1C" w:rsidRPr="008E66A1" w:rsidRDefault="005A5D1C" w:rsidP="005A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4C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4C5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4C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4C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A5D1C" w:rsidRPr="00C55E6B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технологической интеграции данных на федеральном уровне средствами ГИИС «Электронный бюджет» (обзор результатов первого этапа интеграции) </w:t>
            </w:r>
          </w:p>
        </w:tc>
        <w:tc>
          <w:tcPr>
            <w:tcW w:w="3969" w:type="dxa"/>
            <w:vAlign w:val="center"/>
          </w:tcPr>
          <w:p w:rsidR="005A5D1C" w:rsidRPr="00C55E6B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C55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Министерства</w:t>
            </w:r>
            <w:proofErr w:type="gramEnd"/>
            <w:r w:rsidRPr="005A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образования и науки Российской Федерации</w:t>
            </w:r>
          </w:p>
        </w:tc>
      </w:tr>
      <w:tr w:rsidR="005A5D1C" w:rsidRPr="00C55E6B" w:rsidTr="00EA2A1D">
        <w:trPr>
          <w:trHeight w:val="450"/>
        </w:trPr>
        <w:tc>
          <w:tcPr>
            <w:tcW w:w="1838" w:type="dxa"/>
            <w:shd w:val="clear" w:color="auto" w:fill="FFFFFF" w:themeFill="background1"/>
          </w:tcPr>
          <w:p w:rsidR="005A5D1C" w:rsidRDefault="005A5D1C" w:rsidP="005A5D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5A5D1C" w:rsidRPr="00C55E6B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77E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применения электронных первичных учетных документов в 2025- 2026 годах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A5D1C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Фетисова, </w:t>
            </w:r>
          </w:p>
          <w:p w:rsidR="005A5D1C" w:rsidRPr="00C55E6B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Совета </w:t>
            </w: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по стандартам бухгалтерского учета государственных финансов</w:t>
            </w:r>
          </w:p>
        </w:tc>
      </w:tr>
      <w:tr w:rsidR="005A5D1C" w:rsidRPr="00C55E6B" w:rsidTr="00EA2A1D">
        <w:trPr>
          <w:trHeight w:val="450"/>
        </w:trPr>
        <w:tc>
          <w:tcPr>
            <w:tcW w:w="1838" w:type="dxa"/>
            <w:shd w:val="clear" w:color="auto" w:fill="auto"/>
          </w:tcPr>
          <w:p w:rsidR="005A5D1C" w:rsidRPr="005A5D1C" w:rsidRDefault="005A5D1C" w:rsidP="005A5D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1C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A5D1C" w:rsidRPr="005A5D1C" w:rsidRDefault="00274464" w:rsidP="00274464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Методология типологии концессий</w:t>
            </w:r>
            <w:r w:rsidR="005A5D1C" w:rsidRPr="005A5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5D1C" w:rsidRPr="005A5D1C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D1C">
              <w:rPr>
                <w:rFonts w:ascii="Times New Roman" w:hAnsi="Times New Roman" w:cs="Times New Roman"/>
                <w:sz w:val="28"/>
                <w:szCs w:val="28"/>
              </w:rPr>
              <w:t xml:space="preserve">Т.В. Саакян, </w:t>
            </w:r>
          </w:p>
          <w:p w:rsidR="005A5D1C" w:rsidRPr="005A5D1C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D1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содействия организации бюджетного процесса НИФИ Минфина России </w:t>
            </w:r>
          </w:p>
        </w:tc>
      </w:tr>
      <w:tr w:rsidR="005A5D1C" w:rsidRPr="00C55E6B" w:rsidTr="00C55E6B">
        <w:trPr>
          <w:trHeight w:val="450"/>
        </w:trPr>
        <w:tc>
          <w:tcPr>
            <w:tcW w:w="1838" w:type="dxa"/>
            <w:shd w:val="clear" w:color="auto" w:fill="FFFFFF" w:themeFill="background1"/>
          </w:tcPr>
          <w:p w:rsidR="005A5D1C" w:rsidRPr="00C55E6B" w:rsidRDefault="005A5D1C" w:rsidP="005A5D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:rsidR="005A5D1C" w:rsidRPr="00C55E6B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5A5D1C" w:rsidRPr="00C55E6B" w:rsidTr="00EA2A1D">
        <w:trPr>
          <w:trHeight w:val="1440"/>
        </w:trPr>
        <w:tc>
          <w:tcPr>
            <w:tcW w:w="1838" w:type="dxa"/>
            <w:shd w:val="clear" w:color="auto" w:fill="FFFFFF" w:themeFill="background1"/>
          </w:tcPr>
          <w:p w:rsidR="005A5D1C" w:rsidRPr="00C55E6B" w:rsidRDefault="005A5D1C" w:rsidP="005A5D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4961" w:type="dxa"/>
            <w:shd w:val="clear" w:color="auto" w:fill="FFFFFF" w:themeFill="background1"/>
          </w:tcPr>
          <w:p w:rsidR="005A5D1C" w:rsidRPr="008E66A1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типовых корреспонденций счетов как основа цифровой реализации требований стандартов по применению Планов счетов. </w:t>
            </w:r>
          </w:p>
        </w:tc>
        <w:tc>
          <w:tcPr>
            <w:tcW w:w="3969" w:type="dxa"/>
            <w:shd w:val="clear" w:color="auto" w:fill="FFFFFF" w:themeFill="background1"/>
          </w:tcPr>
          <w:p w:rsidR="005A5D1C" w:rsidRPr="009E4F82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66FA7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Князева,</w:t>
            </w:r>
            <w:r w:rsidRPr="009E4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D1C" w:rsidRPr="00C55E6B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9E4F82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6FA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методологии Минфина </w:t>
            </w:r>
            <w:r w:rsidRPr="009E4F82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</w:tr>
      <w:tr w:rsidR="005A5D1C" w:rsidRPr="00C55E6B" w:rsidTr="00EA2A1D">
        <w:trPr>
          <w:trHeight w:val="3319"/>
        </w:trPr>
        <w:tc>
          <w:tcPr>
            <w:tcW w:w="1838" w:type="dxa"/>
            <w:shd w:val="clear" w:color="auto" w:fill="FFFFFF" w:themeFill="background1"/>
          </w:tcPr>
          <w:p w:rsidR="005A5D1C" w:rsidRPr="00C55E6B" w:rsidRDefault="00666FA7" w:rsidP="005A5D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</w:t>
            </w:r>
            <w:r w:rsidR="005A5D1C" w:rsidRPr="00C55E6B">
              <w:rPr>
                <w:rFonts w:ascii="Times New Roman" w:hAnsi="Times New Roman" w:cs="Times New Roman"/>
                <w:sz w:val="28"/>
                <w:szCs w:val="28"/>
              </w:rPr>
              <w:t>0-18:00</w:t>
            </w:r>
          </w:p>
        </w:tc>
        <w:tc>
          <w:tcPr>
            <w:tcW w:w="4961" w:type="dxa"/>
            <w:shd w:val="clear" w:color="auto" w:fill="FFFFFF" w:themeFill="background1"/>
          </w:tcPr>
          <w:p w:rsidR="005A5D1C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6A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66A1">
              <w:rPr>
                <w:rFonts w:ascii="Times New Roman" w:hAnsi="Times New Roman" w:cs="Times New Roman"/>
                <w:sz w:val="28"/>
                <w:szCs w:val="28"/>
              </w:rPr>
              <w:t>асширенного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стандартам бухгалтерского учета государственных финансов</w:t>
            </w:r>
          </w:p>
          <w:p w:rsidR="005A5D1C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A7" w:rsidRDefault="00666FA7" w:rsidP="005A5D1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FA7" w:rsidRDefault="00666FA7" w:rsidP="005A5D1C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1C" w:rsidRPr="00C55E6B" w:rsidRDefault="005A5D1C" w:rsidP="005A5D1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Актуальная практика централизации учета </w:t>
            </w:r>
          </w:p>
        </w:tc>
        <w:tc>
          <w:tcPr>
            <w:tcW w:w="3969" w:type="dxa"/>
            <w:shd w:val="clear" w:color="auto" w:fill="FFFFFF" w:themeFill="background1"/>
          </w:tcPr>
          <w:p w:rsidR="00666FA7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Сивец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A5D1C" w:rsidRDefault="00666FA7" w:rsidP="005A5D1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66FA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A5D1C" w:rsidRPr="00C55E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</w:t>
            </w:r>
            <w:r w:rsidR="005A5D1C" w:rsidRPr="00C55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бюджетной методологии Минфина России </w:t>
            </w:r>
          </w:p>
          <w:p w:rsidR="005A5D1C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1C" w:rsidRPr="00C55E6B" w:rsidRDefault="005A5D1C" w:rsidP="005A5D1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sz w:val="28"/>
                <w:szCs w:val="28"/>
              </w:rPr>
              <w:t>Члены Совета по стандартам бухгалтерского учета государственных финансов</w:t>
            </w:r>
          </w:p>
        </w:tc>
      </w:tr>
      <w:tr w:rsidR="005A5D1C" w:rsidRPr="00C55E6B" w:rsidTr="00C55E6B">
        <w:trPr>
          <w:trHeight w:val="226"/>
        </w:trPr>
        <w:tc>
          <w:tcPr>
            <w:tcW w:w="10768" w:type="dxa"/>
            <w:gridSpan w:val="3"/>
            <w:shd w:val="clear" w:color="auto" w:fill="EDEDED" w:themeFill="accent3" w:themeFillTint="33"/>
            <w:vAlign w:val="center"/>
          </w:tcPr>
          <w:p w:rsidR="005A5D1C" w:rsidRPr="00C55E6B" w:rsidRDefault="005A5D1C" w:rsidP="005A5D1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Зал № 2</w:t>
            </w:r>
          </w:p>
        </w:tc>
      </w:tr>
      <w:tr w:rsidR="005A5D1C" w:rsidRPr="00C55E6B" w:rsidTr="00EA2A1D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5A5D1C" w:rsidRPr="00665410" w:rsidRDefault="005A5D1C" w:rsidP="005A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A5D1C" w:rsidRPr="00665410" w:rsidRDefault="005A5D1C" w:rsidP="005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внутреннего государственного (муниципального) финансового контроля в финансово-бюджетной сфере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5D1C" w:rsidRDefault="005A5D1C" w:rsidP="005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С.С. Бычков, </w:t>
            </w:r>
          </w:p>
          <w:p w:rsidR="005A5D1C" w:rsidRPr="00665410" w:rsidRDefault="005A5D1C" w:rsidP="005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бюджетной методологии Минфина России</w:t>
            </w:r>
          </w:p>
        </w:tc>
      </w:tr>
      <w:tr w:rsidR="005A5D1C" w:rsidRPr="00C55E6B" w:rsidTr="00EA2A1D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5A5D1C" w:rsidRPr="00665410" w:rsidRDefault="005A5D1C" w:rsidP="005A5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10:20-10:40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A5D1C" w:rsidRPr="00665410" w:rsidRDefault="005A5D1C" w:rsidP="005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Обсуждение проектов методических рекомендаций, планируемых к утверждению в 2025 году, совместно с участниками Рабочей группы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5D1C" w:rsidRDefault="005A5D1C" w:rsidP="005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Е.А. Леонтьева, </w:t>
            </w:r>
          </w:p>
          <w:p w:rsidR="005A5D1C" w:rsidRPr="00665410" w:rsidRDefault="005A5D1C" w:rsidP="005A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начальник Отдела методологии государственного (муниципального) финансового контроля Департамента бюджетной методологии Минфина России</w:t>
            </w:r>
          </w:p>
        </w:tc>
      </w:tr>
      <w:tr w:rsidR="005A5D1C" w:rsidRPr="00C55E6B" w:rsidTr="00665410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5A5D1C" w:rsidRPr="00C55E6B" w:rsidRDefault="006B523B" w:rsidP="005A5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10:40-11:00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5A5D1C" w:rsidRPr="00C55E6B" w:rsidRDefault="005A5D1C" w:rsidP="005A5D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E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Кофе</w:t>
            </w:r>
            <w:proofErr w:type="spellEnd"/>
            <w:r w:rsidRPr="00C55E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пауза</w:t>
            </w:r>
          </w:p>
        </w:tc>
      </w:tr>
      <w:tr w:rsidR="006B523B" w:rsidRPr="00C55E6B" w:rsidTr="00EA2A1D">
        <w:trPr>
          <w:trHeight w:val="850"/>
        </w:trPr>
        <w:tc>
          <w:tcPr>
            <w:tcW w:w="1838" w:type="dxa"/>
            <w:shd w:val="clear" w:color="auto" w:fill="auto"/>
          </w:tcPr>
          <w:p w:rsidR="006B523B" w:rsidRPr="00C55E6B" w:rsidRDefault="006B523B" w:rsidP="006B52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4961" w:type="dxa"/>
            <w:shd w:val="clear" w:color="auto" w:fill="auto"/>
          </w:tcPr>
          <w:p w:rsidR="006B523B" w:rsidRPr="000D7A9D" w:rsidRDefault="006B523B" w:rsidP="006B523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A9D">
              <w:rPr>
                <w:rFonts w:ascii="Times New Roman" w:hAnsi="Times New Roman" w:cs="Times New Roman"/>
                <w:sz w:val="28"/>
                <w:szCs w:val="28"/>
              </w:rPr>
              <w:t>Регламентация системы администрирования доходов и работы с дебиторской задолженностью</w:t>
            </w:r>
          </w:p>
        </w:tc>
        <w:tc>
          <w:tcPr>
            <w:tcW w:w="3969" w:type="dxa"/>
            <w:shd w:val="clear" w:color="auto" w:fill="auto"/>
          </w:tcPr>
          <w:p w:rsidR="006B523B" w:rsidRPr="000D7A9D" w:rsidRDefault="006B523B" w:rsidP="006B523B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A9D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Совместное обсуждение секции учета, контроля и представителей Департамента доходов</w:t>
            </w:r>
          </w:p>
        </w:tc>
      </w:tr>
      <w:tr w:rsidR="006B523B" w:rsidRPr="00C55E6B" w:rsidTr="00EA2A1D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12:10-12:30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(или) использования межбюджетных трансфертов. Практика осуществления контрольной деятельности на примере Службы финансового надзора Республики Крым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Кальков</w:t>
            </w:r>
            <w:proofErr w:type="spellEnd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начальник Службы финансового надзора Республики Крым</w:t>
            </w:r>
          </w:p>
        </w:tc>
      </w:tr>
      <w:tr w:rsidR="006B523B" w:rsidRPr="00C55E6B" w:rsidTr="00EA2A1D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12:30-12:50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(или) использования межбюджетных трансфертов. Практика осуществления контрольной деятельности на примере службы государственного финансового контроля Ивановской области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523B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Т.В. Исаева, </w:t>
            </w:r>
          </w:p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начальник службы государственного финансового контроля Ивановской области</w:t>
            </w:r>
          </w:p>
        </w:tc>
      </w:tr>
      <w:tr w:rsidR="006B523B" w:rsidRPr="00C55E6B" w:rsidTr="00EA2A1D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12:50-13:20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субсидий и (или) соблюдения условий соглашений (договоров) об их предоставлении. Практика осуществления контрольной деятельности на примере службы финансово-экономического контроля и контроля в сфере закупок Красноярского края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523B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финансово-экономического контроля и контроля в сфере закупок Красноярского края</w:t>
            </w:r>
          </w:p>
        </w:tc>
      </w:tr>
      <w:tr w:rsidR="006B523B" w:rsidRPr="00C55E6B" w:rsidTr="006B523B">
        <w:trPr>
          <w:trHeight w:val="537"/>
        </w:trPr>
        <w:tc>
          <w:tcPr>
            <w:tcW w:w="1838" w:type="dxa"/>
            <w:shd w:val="clear" w:color="auto" w:fill="auto"/>
            <w:vAlign w:val="center"/>
          </w:tcPr>
          <w:p w:rsidR="006B523B" w:rsidRPr="00C55E6B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13:2</w:t>
            </w: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0-14:30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6B523B" w:rsidRPr="00C55E6B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6B523B" w:rsidRPr="00C55E6B" w:rsidTr="00EA2A1D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предоставления субсидий и (или) соблюдения условий соглашений (договоров) об их предоставлении. Практика осуществления контрольной </w:t>
            </w:r>
            <w:r w:rsidRPr="00665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примере комитета государственного финансового контроля Министерства финансов Республики Бурятия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523B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Е.Н. Иванова, </w:t>
            </w:r>
          </w:p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государственного финансового </w:t>
            </w:r>
            <w:r w:rsidRPr="00665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Министерства финансов Республики Бурятия</w:t>
            </w:r>
          </w:p>
        </w:tc>
      </w:tr>
      <w:tr w:rsidR="006B523B" w:rsidRPr="00C55E6B" w:rsidTr="00EA2A1D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15:00-16:00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механизма понуждения к исполнению </w:t>
            </w:r>
            <w:proofErr w:type="gramStart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представлений  объектами</w:t>
            </w:r>
            <w:proofErr w:type="gramEnd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 ВГ(М)ФК с учетом опыта контрольного управления Новосибирской области и Министерства финансов Республики Саха (Якутия)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523B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С.Л. </w:t>
            </w:r>
            <w:proofErr w:type="spellStart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Шарпф</w:t>
            </w:r>
            <w:proofErr w:type="spellEnd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523B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Новосибирской области;</w:t>
            </w:r>
          </w:p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23B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В.П. Иванова, </w:t>
            </w:r>
          </w:p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финансов Республики Саха (Якутия)</w:t>
            </w:r>
          </w:p>
        </w:tc>
      </w:tr>
      <w:tr w:rsidR="006B523B" w:rsidRPr="00C55E6B" w:rsidTr="006B523B">
        <w:trPr>
          <w:trHeight w:val="453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16:00-16:20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54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Кофе</w:t>
            </w:r>
            <w:proofErr w:type="spellEnd"/>
            <w:r w:rsidRPr="006654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пауза</w:t>
            </w:r>
          </w:p>
        </w:tc>
      </w:tr>
      <w:tr w:rsidR="006B523B" w:rsidRPr="00C55E6B" w:rsidTr="00EA2A1D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16:20-16:50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Предложения по внесению изменений в дополнительные формы отчетности о результатах контрольной деятельности органов ВГ(М)ФК по результатам их составления и представления в 2025 году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523B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665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контрольно-ревизионного управления администрации города Нижнего Новгорода</w:t>
            </w:r>
          </w:p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3B" w:rsidRPr="00C55E6B" w:rsidTr="00EA2A1D">
        <w:trPr>
          <w:trHeight w:val="1385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16:50-18:00</w:t>
            </w:r>
          </w:p>
        </w:tc>
        <w:tc>
          <w:tcPr>
            <w:tcW w:w="4961" w:type="dxa"/>
            <w:shd w:val="clear" w:color="auto" w:fill="auto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секции «Внутренний государственный финансовый контроль»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1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 органов внутреннего государственного (муниципального) финансового контроля, участники Рабочей группы</w:t>
            </w:r>
          </w:p>
        </w:tc>
      </w:tr>
      <w:tr w:rsidR="006B523B" w:rsidRPr="00C55E6B" w:rsidTr="00274464">
        <w:trPr>
          <w:trHeight w:val="226"/>
        </w:trPr>
        <w:tc>
          <w:tcPr>
            <w:tcW w:w="10768" w:type="dxa"/>
            <w:gridSpan w:val="3"/>
            <w:shd w:val="clear" w:color="auto" w:fill="auto"/>
          </w:tcPr>
          <w:p w:rsidR="006B523B" w:rsidRPr="00C55E6B" w:rsidRDefault="006B523B" w:rsidP="006D40A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АВГУСТА</w:t>
            </w:r>
            <w:r w:rsidRPr="00C55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ГОДА</w:t>
            </w:r>
          </w:p>
        </w:tc>
      </w:tr>
      <w:tr w:rsidR="006B523B" w:rsidRPr="00C55E6B" w:rsidTr="00274464">
        <w:trPr>
          <w:trHeight w:val="226"/>
        </w:trPr>
        <w:tc>
          <w:tcPr>
            <w:tcW w:w="10768" w:type="dxa"/>
            <w:gridSpan w:val="3"/>
            <w:shd w:val="clear" w:color="auto" w:fill="auto"/>
          </w:tcPr>
          <w:p w:rsidR="006B523B" w:rsidRPr="00C55E6B" w:rsidRDefault="006B523B" w:rsidP="006D40A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Залы № 1 и № 2</w:t>
            </w:r>
          </w:p>
        </w:tc>
      </w:tr>
      <w:tr w:rsidR="006B523B" w:rsidRPr="00C55E6B" w:rsidTr="00274464">
        <w:trPr>
          <w:trHeight w:val="1385"/>
        </w:trPr>
        <w:tc>
          <w:tcPr>
            <w:tcW w:w="1838" w:type="dxa"/>
            <w:shd w:val="clear" w:color="auto" w:fill="auto"/>
            <w:vAlign w:val="center"/>
          </w:tcPr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6B523B" w:rsidRDefault="006B523B" w:rsidP="006B52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23B" w:rsidRDefault="006B523B" w:rsidP="006B52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23B" w:rsidRPr="00665410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6B523B" w:rsidRPr="00C55E6B" w:rsidTr="00081294">
        <w:trPr>
          <w:trHeight w:val="557"/>
        </w:trPr>
        <w:tc>
          <w:tcPr>
            <w:tcW w:w="10768" w:type="dxa"/>
            <w:gridSpan w:val="3"/>
            <w:shd w:val="clear" w:color="auto" w:fill="D9D9D9" w:themeFill="background1" w:themeFillShade="D9"/>
            <w:vAlign w:val="center"/>
          </w:tcPr>
          <w:p w:rsidR="006B523B" w:rsidRPr="00C55E6B" w:rsidRDefault="006B523B" w:rsidP="006B5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ВЫЕЗД УЧАСТНИКОВ</w:t>
            </w:r>
          </w:p>
        </w:tc>
      </w:tr>
    </w:tbl>
    <w:p w:rsidR="001C154B" w:rsidRPr="00D36C22" w:rsidRDefault="001C154B" w:rsidP="00CD5B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154B" w:rsidRPr="00D36C22" w:rsidSect="00EA2A1D">
      <w:headerReference w:type="default" r:id="rId6"/>
      <w:pgSz w:w="11906" w:h="16838"/>
      <w:pgMar w:top="426" w:right="720" w:bottom="993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C9" w:rsidRDefault="007E73C9" w:rsidP="00F2760E">
      <w:pPr>
        <w:spacing w:after="0" w:line="240" w:lineRule="auto"/>
      </w:pPr>
      <w:r>
        <w:separator/>
      </w:r>
    </w:p>
  </w:endnote>
  <w:endnote w:type="continuationSeparator" w:id="0">
    <w:p w:rsidR="007E73C9" w:rsidRDefault="007E73C9" w:rsidP="00F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C9" w:rsidRDefault="007E73C9" w:rsidP="00F2760E">
      <w:pPr>
        <w:spacing w:after="0" w:line="240" w:lineRule="auto"/>
      </w:pPr>
      <w:r>
        <w:separator/>
      </w:r>
    </w:p>
  </w:footnote>
  <w:footnote w:type="continuationSeparator" w:id="0">
    <w:p w:rsidR="007E73C9" w:rsidRDefault="007E73C9" w:rsidP="00F2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089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60E" w:rsidRPr="00F2760E" w:rsidRDefault="00F2760E">
        <w:pPr>
          <w:pStyle w:val="a5"/>
          <w:jc w:val="center"/>
          <w:rPr>
            <w:rFonts w:ascii="Times New Roman" w:hAnsi="Times New Roman" w:cs="Times New Roman"/>
          </w:rPr>
        </w:pPr>
        <w:r w:rsidRPr="00F2760E">
          <w:rPr>
            <w:rFonts w:ascii="Times New Roman" w:hAnsi="Times New Roman" w:cs="Times New Roman"/>
          </w:rPr>
          <w:fldChar w:fldCharType="begin"/>
        </w:r>
        <w:r w:rsidRPr="00F2760E">
          <w:rPr>
            <w:rFonts w:ascii="Times New Roman" w:hAnsi="Times New Roman" w:cs="Times New Roman"/>
          </w:rPr>
          <w:instrText>PAGE   \* MERGEFORMAT</w:instrText>
        </w:r>
        <w:r w:rsidRPr="00F2760E">
          <w:rPr>
            <w:rFonts w:ascii="Times New Roman" w:hAnsi="Times New Roman" w:cs="Times New Roman"/>
          </w:rPr>
          <w:fldChar w:fldCharType="separate"/>
        </w:r>
        <w:r w:rsidR="002A0E5E">
          <w:rPr>
            <w:rFonts w:ascii="Times New Roman" w:hAnsi="Times New Roman" w:cs="Times New Roman"/>
            <w:noProof/>
          </w:rPr>
          <w:t>6</w:t>
        </w:r>
        <w:r w:rsidRPr="00F2760E">
          <w:rPr>
            <w:rFonts w:ascii="Times New Roman" w:hAnsi="Times New Roman" w:cs="Times New Roman"/>
          </w:rPr>
          <w:fldChar w:fldCharType="end"/>
        </w:r>
      </w:p>
    </w:sdtContent>
  </w:sdt>
  <w:p w:rsidR="00F2760E" w:rsidRPr="00F2760E" w:rsidRDefault="00F2760E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10"/>
    <w:rsid w:val="000132EF"/>
    <w:rsid w:val="00015DF1"/>
    <w:rsid w:val="00020132"/>
    <w:rsid w:val="00023018"/>
    <w:rsid w:val="00040E99"/>
    <w:rsid w:val="0004335C"/>
    <w:rsid w:val="00050A72"/>
    <w:rsid w:val="000545B2"/>
    <w:rsid w:val="000619E6"/>
    <w:rsid w:val="00073164"/>
    <w:rsid w:val="00081294"/>
    <w:rsid w:val="00084EE5"/>
    <w:rsid w:val="000B25DA"/>
    <w:rsid w:val="000B6775"/>
    <w:rsid w:val="000C0346"/>
    <w:rsid w:val="000D5327"/>
    <w:rsid w:val="000D7A9D"/>
    <w:rsid w:val="000E44BD"/>
    <w:rsid w:val="001059CB"/>
    <w:rsid w:val="0011419E"/>
    <w:rsid w:val="00127052"/>
    <w:rsid w:val="0013077E"/>
    <w:rsid w:val="0014718F"/>
    <w:rsid w:val="00152299"/>
    <w:rsid w:val="001B3CC9"/>
    <w:rsid w:val="001C154B"/>
    <w:rsid w:val="00225C0E"/>
    <w:rsid w:val="002306D6"/>
    <w:rsid w:val="002351A8"/>
    <w:rsid w:val="002631F5"/>
    <w:rsid w:val="00263B92"/>
    <w:rsid w:val="00266B11"/>
    <w:rsid w:val="00274464"/>
    <w:rsid w:val="0029385E"/>
    <w:rsid w:val="00294303"/>
    <w:rsid w:val="002A0E5E"/>
    <w:rsid w:val="002A3C32"/>
    <w:rsid w:val="002C07DE"/>
    <w:rsid w:val="002C51C2"/>
    <w:rsid w:val="002C6272"/>
    <w:rsid w:val="002D3482"/>
    <w:rsid w:val="002D6C61"/>
    <w:rsid w:val="002E7113"/>
    <w:rsid w:val="00312578"/>
    <w:rsid w:val="00322903"/>
    <w:rsid w:val="00333564"/>
    <w:rsid w:val="00340391"/>
    <w:rsid w:val="00340AD0"/>
    <w:rsid w:val="003463C1"/>
    <w:rsid w:val="00357A4F"/>
    <w:rsid w:val="0036269E"/>
    <w:rsid w:val="00371A98"/>
    <w:rsid w:val="0038486F"/>
    <w:rsid w:val="0038497D"/>
    <w:rsid w:val="00390369"/>
    <w:rsid w:val="00392A2D"/>
    <w:rsid w:val="0039693B"/>
    <w:rsid w:val="003A5C6E"/>
    <w:rsid w:val="003B6E90"/>
    <w:rsid w:val="003C6B88"/>
    <w:rsid w:val="003D0B65"/>
    <w:rsid w:val="003E7657"/>
    <w:rsid w:val="003F54EF"/>
    <w:rsid w:val="004039AF"/>
    <w:rsid w:val="00430B70"/>
    <w:rsid w:val="004312EC"/>
    <w:rsid w:val="00461A0F"/>
    <w:rsid w:val="0047060D"/>
    <w:rsid w:val="00473C1F"/>
    <w:rsid w:val="004776C9"/>
    <w:rsid w:val="00477BD1"/>
    <w:rsid w:val="00490E8A"/>
    <w:rsid w:val="004C02F1"/>
    <w:rsid w:val="004E3523"/>
    <w:rsid w:val="004E5D6C"/>
    <w:rsid w:val="004F3E55"/>
    <w:rsid w:val="00500EA7"/>
    <w:rsid w:val="00510409"/>
    <w:rsid w:val="00510582"/>
    <w:rsid w:val="00530BBF"/>
    <w:rsid w:val="0053192E"/>
    <w:rsid w:val="00535E75"/>
    <w:rsid w:val="00536582"/>
    <w:rsid w:val="005653F4"/>
    <w:rsid w:val="005A449B"/>
    <w:rsid w:val="005A5D1C"/>
    <w:rsid w:val="005B0F61"/>
    <w:rsid w:val="005C19E6"/>
    <w:rsid w:val="005C1E40"/>
    <w:rsid w:val="005C5F29"/>
    <w:rsid w:val="005D08F9"/>
    <w:rsid w:val="00621195"/>
    <w:rsid w:val="0062453F"/>
    <w:rsid w:val="0062713C"/>
    <w:rsid w:val="006334F6"/>
    <w:rsid w:val="00644527"/>
    <w:rsid w:val="0064545D"/>
    <w:rsid w:val="006565E9"/>
    <w:rsid w:val="00665410"/>
    <w:rsid w:val="00666BF8"/>
    <w:rsid w:val="00666FA7"/>
    <w:rsid w:val="00671739"/>
    <w:rsid w:val="00677DEF"/>
    <w:rsid w:val="006B4433"/>
    <w:rsid w:val="006B523B"/>
    <w:rsid w:val="006D3155"/>
    <w:rsid w:val="006D646F"/>
    <w:rsid w:val="006E376B"/>
    <w:rsid w:val="006F7DA4"/>
    <w:rsid w:val="00710C50"/>
    <w:rsid w:val="00721E33"/>
    <w:rsid w:val="007332A6"/>
    <w:rsid w:val="0075051D"/>
    <w:rsid w:val="0079799C"/>
    <w:rsid w:val="007B54A7"/>
    <w:rsid w:val="007D036D"/>
    <w:rsid w:val="007E5F41"/>
    <w:rsid w:val="007E73C9"/>
    <w:rsid w:val="007E79B2"/>
    <w:rsid w:val="007F1506"/>
    <w:rsid w:val="007F1C73"/>
    <w:rsid w:val="008119D1"/>
    <w:rsid w:val="00812BE9"/>
    <w:rsid w:val="00817A60"/>
    <w:rsid w:val="00847663"/>
    <w:rsid w:val="00861646"/>
    <w:rsid w:val="00864D7C"/>
    <w:rsid w:val="008A0CF0"/>
    <w:rsid w:val="008A4B77"/>
    <w:rsid w:val="008A4C3B"/>
    <w:rsid w:val="008A6768"/>
    <w:rsid w:val="008B58BF"/>
    <w:rsid w:val="008D3EDA"/>
    <w:rsid w:val="008E66A1"/>
    <w:rsid w:val="009034A1"/>
    <w:rsid w:val="00907D26"/>
    <w:rsid w:val="00913EBD"/>
    <w:rsid w:val="009315BE"/>
    <w:rsid w:val="00934443"/>
    <w:rsid w:val="00944ABB"/>
    <w:rsid w:val="00951DCB"/>
    <w:rsid w:val="00952AA9"/>
    <w:rsid w:val="00956B33"/>
    <w:rsid w:val="00964D9B"/>
    <w:rsid w:val="00976DED"/>
    <w:rsid w:val="00986B56"/>
    <w:rsid w:val="0099723F"/>
    <w:rsid w:val="009A1227"/>
    <w:rsid w:val="009D38D3"/>
    <w:rsid w:val="009D3F2E"/>
    <w:rsid w:val="009D7C00"/>
    <w:rsid w:val="009E435A"/>
    <w:rsid w:val="009E4D13"/>
    <w:rsid w:val="009E4F82"/>
    <w:rsid w:val="00A101A1"/>
    <w:rsid w:val="00A20B03"/>
    <w:rsid w:val="00A24D26"/>
    <w:rsid w:val="00A257FF"/>
    <w:rsid w:val="00A37433"/>
    <w:rsid w:val="00A40BC0"/>
    <w:rsid w:val="00A47D55"/>
    <w:rsid w:val="00A61B10"/>
    <w:rsid w:val="00A65296"/>
    <w:rsid w:val="00A663CE"/>
    <w:rsid w:val="00A75E7B"/>
    <w:rsid w:val="00AB3C47"/>
    <w:rsid w:val="00AD0BBD"/>
    <w:rsid w:val="00AD3E00"/>
    <w:rsid w:val="00AD5862"/>
    <w:rsid w:val="00B05DDD"/>
    <w:rsid w:val="00B17D78"/>
    <w:rsid w:val="00B26F94"/>
    <w:rsid w:val="00B3057C"/>
    <w:rsid w:val="00B401E0"/>
    <w:rsid w:val="00B440E2"/>
    <w:rsid w:val="00B45E7A"/>
    <w:rsid w:val="00B8064F"/>
    <w:rsid w:val="00B84042"/>
    <w:rsid w:val="00BA59A1"/>
    <w:rsid w:val="00BB3F63"/>
    <w:rsid w:val="00BD27EE"/>
    <w:rsid w:val="00BD3432"/>
    <w:rsid w:val="00BD3DF5"/>
    <w:rsid w:val="00BE409B"/>
    <w:rsid w:val="00BE7799"/>
    <w:rsid w:val="00BF5624"/>
    <w:rsid w:val="00C177A6"/>
    <w:rsid w:val="00C41465"/>
    <w:rsid w:val="00C41990"/>
    <w:rsid w:val="00C54003"/>
    <w:rsid w:val="00C556FF"/>
    <w:rsid w:val="00C55E6B"/>
    <w:rsid w:val="00C847F6"/>
    <w:rsid w:val="00CB647F"/>
    <w:rsid w:val="00CD1A06"/>
    <w:rsid w:val="00CD5BAF"/>
    <w:rsid w:val="00CD7B39"/>
    <w:rsid w:val="00CF763A"/>
    <w:rsid w:val="00D36C22"/>
    <w:rsid w:val="00D515C1"/>
    <w:rsid w:val="00D54D41"/>
    <w:rsid w:val="00D634AC"/>
    <w:rsid w:val="00D7444D"/>
    <w:rsid w:val="00D82C11"/>
    <w:rsid w:val="00D90017"/>
    <w:rsid w:val="00D969E6"/>
    <w:rsid w:val="00DC4C54"/>
    <w:rsid w:val="00DC4D44"/>
    <w:rsid w:val="00DE2CCA"/>
    <w:rsid w:val="00DF039E"/>
    <w:rsid w:val="00E12124"/>
    <w:rsid w:val="00E2352B"/>
    <w:rsid w:val="00E33A1B"/>
    <w:rsid w:val="00E37D92"/>
    <w:rsid w:val="00E44CD8"/>
    <w:rsid w:val="00E66803"/>
    <w:rsid w:val="00E87FCF"/>
    <w:rsid w:val="00EA2A1D"/>
    <w:rsid w:val="00EB57B0"/>
    <w:rsid w:val="00ED4EA7"/>
    <w:rsid w:val="00F0289A"/>
    <w:rsid w:val="00F1755C"/>
    <w:rsid w:val="00F2760E"/>
    <w:rsid w:val="00F30022"/>
    <w:rsid w:val="00F358D7"/>
    <w:rsid w:val="00F618F3"/>
    <w:rsid w:val="00F61AEC"/>
    <w:rsid w:val="00F7447F"/>
    <w:rsid w:val="00F75DD0"/>
    <w:rsid w:val="00F96FF1"/>
    <w:rsid w:val="00FA3225"/>
    <w:rsid w:val="00FC742F"/>
    <w:rsid w:val="00FD3FE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30D2D0-CA77-453E-BEB4-2CF919BA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A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F02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358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60E"/>
  </w:style>
  <w:style w:type="paragraph" w:styleId="a7">
    <w:name w:val="footer"/>
    <w:basedOn w:val="a"/>
    <w:link w:val="a8"/>
    <w:uiPriority w:val="99"/>
    <w:unhideWhenUsed/>
    <w:rsid w:val="00F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60E"/>
  </w:style>
  <w:style w:type="character" w:customStyle="1" w:styleId="30">
    <w:name w:val="Заголовок 3 Знак"/>
    <w:basedOn w:val="a0"/>
    <w:link w:val="3"/>
    <w:uiPriority w:val="9"/>
    <w:rsid w:val="00F0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0289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1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Кипшидзе Анна Амирановна</dc:creator>
  <cp:keywords/>
  <dc:description/>
  <cp:lastModifiedBy>Рахматулина Анна Викторовна</cp:lastModifiedBy>
  <cp:revision>26</cp:revision>
  <cp:lastPrinted>2025-06-23T11:05:00Z</cp:lastPrinted>
  <dcterms:created xsi:type="dcterms:W3CDTF">2025-04-25T11:35:00Z</dcterms:created>
  <dcterms:modified xsi:type="dcterms:W3CDTF">2025-07-11T03:30:00Z</dcterms:modified>
</cp:coreProperties>
</file>