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B8" w:rsidRDefault="00896BAD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ПОНЯТИЕ ВАНДАЛИЗМА</w:t>
      </w:r>
    </w:p>
    <w:p w:rsidR="00604A63" w:rsidRDefault="00604A63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04A63" w:rsidRPr="00940C45" w:rsidRDefault="00C97E49" w:rsidP="00604A63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97E49">
        <w:rPr>
          <w:rFonts w:ascii="Times New Roman" w:hAnsi="Times New Roman"/>
          <w:b/>
          <w:color w:val="000000" w:themeColor="text1"/>
          <w:sz w:val="25"/>
          <w:szCs w:val="25"/>
        </w:rPr>
        <w:t>Вандализм</w:t>
      </w:r>
      <w:r w:rsidRPr="00C97E49">
        <w:rPr>
          <w:rFonts w:ascii="Times New Roman" w:hAnsi="Times New Roman"/>
          <w:color w:val="000000" w:themeColor="text1"/>
          <w:sz w:val="25"/>
          <w:szCs w:val="25"/>
        </w:rPr>
        <w:t xml:space="preserve"> – это осквернение сооружений или зданий, порча имущества в общественных местах и транспорте</w:t>
      </w:r>
      <w:r w:rsidR="00E105A5">
        <w:rPr>
          <w:rFonts w:ascii="Times New Roman" w:hAnsi="Times New Roman"/>
          <w:color w:val="000000" w:themeColor="text1"/>
          <w:sz w:val="25"/>
          <w:szCs w:val="25"/>
        </w:rPr>
        <w:t xml:space="preserve"> (статья </w:t>
      </w:r>
      <w:r w:rsidR="00105DD0">
        <w:rPr>
          <w:rFonts w:ascii="Times New Roman" w:hAnsi="Times New Roman"/>
          <w:color w:val="000000" w:themeColor="text1"/>
          <w:sz w:val="25"/>
          <w:szCs w:val="25"/>
        </w:rPr>
        <w:t>214 Уголовного кодекса Российской Федерации)</w:t>
      </w:r>
      <w:r w:rsidRPr="00C97E49">
        <w:rPr>
          <w:rFonts w:ascii="Times New Roman" w:hAnsi="Times New Roman"/>
          <w:color w:val="000000" w:themeColor="text1"/>
          <w:sz w:val="25"/>
          <w:szCs w:val="25"/>
        </w:rPr>
        <w:t>. Тех, кто совершает подобные деяния, называют вандалами. Происхождение слова связано с названием восточногерманского племени вандалов, разграбивших в 455 году Рим</w:t>
      </w:r>
      <w:r w:rsidR="00940C45" w:rsidRPr="00940C45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11305A" w:rsidRPr="0003401B" w:rsidRDefault="00105DD0" w:rsidP="00105DD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5DD0">
        <w:rPr>
          <w:rFonts w:ascii="Times New Roman" w:hAnsi="Times New Roman"/>
          <w:b/>
          <w:color w:val="000000" w:themeColor="text1"/>
          <w:sz w:val="28"/>
          <w:szCs w:val="28"/>
        </w:rPr>
        <w:drawing>
          <wp:inline distT="0" distB="0" distL="0" distR="0" wp14:anchorId="640CB11B" wp14:editId="55F3502B">
            <wp:extent cx="1504315" cy="1979987"/>
            <wp:effectExtent l="0" t="0" r="0" b="0"/>
            <wp:docPr id="8" name="Picture 6" descr="vandalizm-4-768x625">
              <a:extLst xmlns:a="http://schemas.openxmlformats.org/drawingml/2006/main">
                <a:ext uri="{FF2B5EF4-FFF2-40B4-BE49-F238E27FC236}">
                  <a16:creationId xmlns:a16="http://schemas.microsoft.com/office/drawing/2014/main" id="{15FEB2B5-A4B7-42C5-8D0C-708729D972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vandalizm-4-768x625">
                      <a:extLst>
                        <a:ext uri="{FF2B5EF4-FFF2-40B4-BE49-F238E27FC236}">
                          <a16:creationId xmlns:a16="http://schemas.microsoft.com/office/drawing/2014/main" id="{15FEB2B5-A4B7-42C5-8D0C-708729D972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9" cy="201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303333" w:rsidRPr="006945CF">
        <w:rPr>
          <w:rFonts w:ascii="Times New Roman" w:hAnsi="Times New Roman"/>
          <w:b/>
          <w:color w:val="000000" w:themeColor="text1"/>
          <w:sz w:val="28"/>
          <w:szCs w:val="28"/>
        </w:rPr>
        <w:t>=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05DD0">
        <w:rPr>
          <w:rFonts w:ascii="Times New Roman" w:hAnsi="Times New Roman"/>
          <w:b/>
          <w:color w:val="000000" w:themeColor="text1"/>
          <w:sz w:val="28"/>
          <w:szCs w:val="28"/>
        </w:rPr>
        <w:drawing>
          <wp:inline distT="0" distB="0" distL="0" distR="0" wp14:anchorId="7169D35D" wp14:editId="09A743E0">
            <wp:extent cx="1198132" cy="2013585"/>
            <wp:effectExtent l="0" t="0" r="0" b="0"/>
            <wp:docPr id="1" name="Picture 2" descr="ÐÐ°ÑÑÐ¸Ð½ÐºÐ¸ Ð¿Ð¾ Ð·Ð°Ð¿ÑÐ¾ÑÑ ÑÐ³Ð¾Ð»Ð¾Ð²Ð½ÑÐ¹ ÐºÐ¾Ð´ÐµÐºÑ">
              <a:extLst xmlns:a="http://schemas.openxmlformats.org/drawingml/2006/main">
                <a:ext uri="{FF2B5EF4-FFF2-40B4-BE49-F238E27FC236}">
                  <a16:creationId xmlns:a16="http://schemas.microsoft.com/office/drawing/2014/main" id="{09D5FF77-7B89-492E-AA92-E79DFBF9E0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ÐÐ°ÑÑÐ¸Ð½ÐºÐ¸ Ð¿Ð¾ Ð·Ð°Ð¿ÑÐ¾ÑÑ ÑÐ³Ð¾Ð»Ð¾Ð²Ð½ÑÐ¹ ÐºÐ¾Ð´ÐµÐºÑ">
                      <a:extLst>
                        <a:ext uri="{FF2B5EF4-FFF2-40B4-BE49-F238E27FC236}">
                          <a16:creationId xmlns:a16="http://schemas.microsoft.com/office/drawing/2014/main" id="{09D5FF77-7B89-492E-AA92-E79DFBF9E0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720" cy="202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57CAB" w:rsidRDefault="00057CAB" w:rsidP="00EC0C82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FE42B8" w:rsidRDefault="003E6EE8" w:rsidP="00EC0C82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ВИДЫ ВАНДАЛИЗМА</w:t>
      </w:r>
    </w:p>
    <w:p w:rsidR="00FE42B8" w:rsidRDefault="00FE42B8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057CAB" w:rsidRPr="00057CAB" w:rsidRDefault="00057CAB" w:rsidP="00057CAB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• </w:t>
      </w:r>
      <w:r w:rsidRPr="00057CAB">
        <w:rPr>
          <w:rFonts w:ascii="Times New Roman" w:hAnsi="Times New Roman"/>
          <w:color w:val="000000" w:themeColor="text1"/>
          <w:sz w:val="25"/>
          <w:szCs w:val="25"/>
        </w:rPr>
        <w:t>Граффити – надписи и рисунки, нанесенные на любые гладкие поверхности: стены, заборы, асфальт и пр. Для этого используются краски или чернила.</w:t>
      </w:r>
    </w:p>
    <w:p w:rsidR="00057CAB" w:rsidRPr="00057CAB" w:rsidRDefault="00057CAB" w:rsidP="00057CAB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• </w:t>
      </w:r>
      <w:proofErr w:type="spellStart"/>
      <w:r w:rsidRPr="00057CAB">
        <w:rPr>
          <w:rFonts w:ascii="Times New Roman" w:hAnsi="Times New Roman"/>
          <w:color w:val="000000" w:themeColor="text1"/>
          <w:sz w:val="25"/>
          <w:szCs w:val="25"/>
        </w:rPr>
        <w:t>Теггинг</w:t>
      </w:r>
      <w:proofErr w:type="spellEnd"/>
      <w:r w:rsidRPr="00057CAB">
        <w:rPr>
          <w:rFonts w:ascii="Times New Roman" w:hAnsi="Times New Roman"/>
          <w:color w:val="000000" w:themeColor="text1"/>
          <w:sz w:val="25"/>
          <w:szCs w:val="25"/>
        </w:rPr>
        <w:t xml:space="preserve"> – подпись автора, оставленная в общественном месте</w:t>
      </w:r>
      <w:r w:rsidR="00F04812">
        <w:rPr>
          <w:rFonts w:ascii="Times New Roman" w:hAnsi="Times New Roman"/>
          <w:color w:val="000000" w:themeColor="text1"/>
          <w:sz w:val="25"/>
          <w:szCs w:val="25"/>
        </w:rPr>
        <w:t xml:space="preserve"> (н</w:t>
      </w:r>
      <w:r w:rsidRPr="00057CAB">
        <w:rPr>
          <w:rFonts w:ascii="Times New Roman" w:hAnsi="Times New Roman"/>
          <w:color w:val="000000" w:themeColor="text1"/>
          <w:sz w:val="25"/>
          <w:szCs w:val="25"/>
        </w:rPr>
        <w:t>адписи, содержащие нецензурную лексику и аморальные фразы</w:t>
      </w:r>
      <w:r w:rsidR="00F04812">
        <w:rPr>
          <w:rFonts w:ascii="Times New Roman" w:hAnsi="Times New Roman"/>
          <w:color w:val="000000" w:themeColor="text1"/>
          <w:sz w:val="25"/>
          <w:szCs w:val="25"/>
        </w:rPr>
        <w:t>).</w:t>
      </w:r>
    </w:p>
    <w:p w:rsidR="00057CAB" w:rsidRPr="00057CAB" w:rsidRDefault="00057CAB" w:rsidP="00057CAB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• </w:t>
      </w:r>
      <w:r w:rsidRPr="00057CAB">
        <w:rPr>
          <w:rFonts w:ascii="Times New Roman" w:hAnsi="Times New Roman"/>
          <w:color w:val="000000" w:themeColor="text1"/>
          <w:sz w:val="25"/>
          <w:szCs w:val="25"/>
        </w:rPr>
        <w:t>Сожжение книг</w:t>
      </w:r>
      <w:r w:rsidR="00F04812">
        <w:rPr>
          <w:rFonts w:ascii="Times New Roman" w:hAnsi="Times New Roman"/>
          <w:color w:val="000000" w:themeColor="text1"/>
          <w:sz w:val="25"/>
          <w:szCs w:val="25"/>
        </w:rPr>
        <w:t>, сожжение церквей.</w:t>
      </w:r>
    </w:p>
    <w:p w:rsidR="00057CAB" w:rsidRPr="00057CAB" w:rsidRDefault="00057CAB" w:rsidP="00057CAB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• </w:t>
      </w:r>
      <w:r w:rsidRPr="00057CAB">
        <w:rPr>
          <w:rFonts w:ascii="Times New Roman" w:hAnsi="Times New Roman"/>
          <w:color w:val="000000" w:themeColor="text1"/>
          <w:sz w:val="25"/>
          <w:szCs w:val="25"/>
        </w:rPr>
        <w:t>Осквернение могил.</w:t>
      </w:r>
    </w:p>
    <w:p w:rsidR="00057CAB" w:rsidRPr="00057CAB" w:rsidRDefault="00057CAB" w:rsidP="00057CAB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• </w:t>
      </w:r>
      <w:r w:rsidRPr="00057CAB">
        <w:rPr>
          <w:rFonts w:ascii="Times New Roman" w:hAnsi="Times New Roman"/>
          <w:color w:val="000000" w:themeColor="text1"/>
          <w:sz w:val="25"/>
          <w:szCs w:val="25"/>
        </w:rPr>
        <w:t>Порча или уничтожение картин, памятников культуры</w:t>
      </w:r>
    </w:p>
    <w:p w:rsidR="00057CAB" w:rsidRPr="0011305A" w:rsidRDefault="00FA23DC" w:rsidP="00F04812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Надпись 2" o:spid="_x0000_s1026" type="#_x0000_t176" style="position:absolute;left:0;text-align:left;margin-left:0;margin-top:4.4pt;width:249.9pt;height:234pt;z-index:251659264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fillcolor="#5b9bd5 [3204]" strokecolor="#f2f2f2 [3041]" strokeweight="3pt">
            <v:shadow on="t" type="perspective" color="#1f4d78 [1604]" opacity=".5" offset="1pt" offset2="-1pt"/>
            <v:textbox style="mso-next-textbox:#Надпись 2">
              <w:txbxContent>
                <w:p w:rsidR="00FA23DC" w:rsidRPr="00B71973" w:rsidRDefault="00FA23DC" w:rsidP="00FA23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B71973">
                    <w:rPr>
                      <w:rFonts w:ascii="Times New Roman" w:hAnsi="Times New Roman"/>
                    </w:rPr>
                    <w:t>ПРИМЕР</w:t>
                  </w:r>
                </w:p>
                <w:p w:rsidR="00FA23DC" w:rsidRPr="00B71973" w:rsidRDefault="00FA23DC" w:rsidP="00E67F06">
                  <w:pPr>
                    <w:jc w:val="center"/>
                  </w:pPr>
                  <w:r w:rsidRPr="00B71973">
                    <w:rPr>
                      <w:rFonts w:ascii="Times New Roman" w:hAnsi="Times New Roman"/>
                    </w:rPr>
                    <w:t>Молодой человек, будучи пьяным, находясь в подъезде жилого дома, действуя умышленно и нарушая в грубой форме общественный порядок, аэрозольным баллончиком с лакокрасочным веществом нанес надписи и рисунки. Граффити на стене было нецензурного содержания и занимало ее значительную поверхность. Тем самым компании, обслуживающей многоэтажку, был причинен ущерб в размере 43 780 рублей. В результате молодой человек отрабатывал исправительный срок в многоэтажке.</w:t>
                  </w:r>
                </w:p>
              </w:txbxContent>
            </v:textbox>
            <w10:wrap type="square"/>
          </v:shape>
        </w:pict>
      </w:r>
    </w:p>
    <w:p w:rsidR="004E18D1" w:rsidRDefault="004E18D1" w:rsidP="00EC0C82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FF3CC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ГРАФФИТИ – </w:t>
      </w:r>
    </w:p>
    <w:p w:rsidR="00565FEE" w:rsidRDefault="004E18D1" w:rsidP="004E18D1">
      <w:pPr>
        <w:jc w:val="center"/>
        <w:rPr>
          <w:rFonts w:ascii="Times New Roman" w:hAnsi="Times New Roman"/>
        </w:rPr>
      </w:pPr>
      <w:r w:rsidRPr="00FF3CC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ВАНДАЛИЗМ ИЛИ ИСКУССТВО</w:t>
      </w:r>
      <w:r w:rsidR="00FF3CC6" w:rsidRPr="00FF3CC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?</w:t>
      </w:r>
    </w:p>
    <w:p w:rsidR="00565FEE" w:rsidRDefault="00565FEE" w:rsidP="00605C02">
      <w:pPr>
        <w:jc w:val="both"/>
        <w:rPr>
          <w:rFonts w:ascii="Times New Roman" w:hAnsi="Times New Roman"/>
        </w:rPr>
      </w:pPr>
    </w:p>
    <w:p w:rsidR="004E18D1" w:rsidRDefault="004E18D1" w:rsidP="00EC0C82">
      <w:pPr>
        <w:spacing w:line="228" w:lineRule="auto"/>
        <w:ind w:firstLine="425"/>
        <w:jc w:val="both"/>
        <w:rPr>
          <w:rFonts w:ascii="Times New Roman" w:hAnsi="Times New Roman"/>
        </w:rPr>
      </w:pPr>
      <w:r w:rsidRPr="004E18D1">
        <w:rPr>
          <w:rFonts w:ascii="Times New Roman" w:hAnsi="Times New Roman"/>
        </w:rPr>
        <w:t xml:space="preserve">В общественном мнении эти два понятия чаще всего понимаются как синонимы. Однако это не совсем справедливо, так как граффити далеко не всегда является вандализмом. </w:t>
      </w:r>
    </w:p>
    <w:p w:rsidR="008C7591" w:rsidRDefault="008C7591" w:rsidP="00EC0C82">
      <w:pPr>
        <w:spacing w:line="228" w:lineRule="auto"/>
        <w:ind w:firstLine="425"/>
        <w:jc w:val="both"/>
        <w:rPr>
          <w:rFonts w:ascii="Times New Roman" w:hAnsi="Times New Roman"/>
        </w:rPr>
      </w:pPr>
      <w:r w:rsidRPr="008C7591">
        <w:rPr>
          <w:rFonts w:ascii="Times New Roman" w:hAnsi="Times New Roman"/>
        </w:rPr>
        <w:t xml:space="preserve">С первого взгляда может показаться, что к толкованию </w:t>
      </w:r>
      <w:r w:rsidRPr="008C7591">
        <w:rPr>
          <w:rFonts w:ascii="Times New Roman" w:hAnsi="Times New Roman"/>
          <w:b/>
          <w:u w:val="single"/>
        </w:rPr>
        <w:t>вандализма</w:t>
      </w:r>
      <w:r>
        <w:rPr>
          <w:rFonts w:ascii="Times New Roman" w:hAnsi="Times New Roman"/>
        </w:rPr>
        <w:t xml:space="preserve"> можно</w:t>
      </w:r>
      <w:r w:rsidRPr="008C7591">
        <w:rPr>
          <w:rFonts w:ascii="Times New Roman" w:hAnsi="Times New Roman"/>
        </w:rPr>
        <w:t xml:space="preserve"> отнести любое граффити, но объективная сторона преступления выражается в действиях, оскорбляющих общественную нравственность. И такими действиями могут быть нанесение непристойных рисунков, оскорбительных текстов, бесцельной порчи имущества, порчи исторических памятников и т.п. </w:t>
      </w:r>
    </w:p>
    <w:p w:rsidR="002E1B5A" w:rsidRDefault="002E1B5A" w:rsidP="008C7591">
      <w:pPr>
        <w:ind w:firstLine="426"/>
        <w:jc w:val="both"/>
        <w:rPr>
          <w:rFonts w:ascii="Times New Roman" w:hAnsi="Times New Roman"/>
        </w:rPr>
      </w:pPr>
      <w:r w:rsidRPr="002E1B5A">
        <w:rPr>
          <w:rFonts w:ascii="Times New Roman" w:hAnsi="Times New Roman"/>
        </w:rPr>
        <w:t>Является граффити вандализмом или нет зависит от того, где и с какой целью оно создано. Таким образом, граффити, созданные в специально отведенных местах, не является проявлением вандализма</w:t>
      </w:r>
      <w:r>
        <w:rPr>
          <w:rFonts w:ascii="Times New Roman" w:hAnsi="Times New Roman"/>
        </w:rPr>
        <w:t>.</w:t>
      </w:r>
    </w:p>
    <w:p w:rsidR="002E1B5A" w:rsidRPr="008C7591" w:rsidRDefault="002E1B5A" w:rsidP="002E1B5A">
      <w:pPr>
        <w:jc w:val="both"/>
        <w:rPr>
          <w:rFonts w:ascii="Times New Roman" w:hAnsi="Times New Roman"/>
        </w:rPr>
      </w:pPr>
      <w:r w:rsidRPr="002E1B5A">
        <w:rPr>
          <w:rFonts w:ascii="Times New Roman" w:hAnsi="Times New Roman"/>
        </w:rPr>
        <w:drawing>
          <wp:inline distT="0" distB="0" distL="0" distR="0" wp14:anchorId="2F65CF02" wp14:editId="73D641C6">
            <wp:extent cx="2961727" cy="1524000"/>
            <wp:effectExtent l="76200" t="76200" r="48260" b="57150"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E02F736E-34E8-4CF6-918A-69D6AEA70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E02F736E-34E8-4CF6-918A-69D6AEA70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360" cy="1536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18D1" w:rsidRDefault="004E18D1" w:rsidP="00EC0C82">
      <w:pPr>
        <w:spacing w:line="240" w:lineRule="exact"/>
        <w:jc w:val="both"/>
        <w:rPr>
          <w:rFonts w:ascii="Times New Roman" w:hAnsi="Times New Roman"/>
        </w:rPr>
      </w:pPr>
    </w:p>
    <w:p w:rsidR="004E18D1" w:rsidRPr="00324E2C" w:rsidRDefault="00324E2C" w:rsidP="00EC0C82">
      <w:pPr>
        <w:spacing w:line="240" w:lineRule="exact"/>
        <w:jc w:val="center"/>
        <w:rPr>
          <w:rFonts w:ascii="Times New Roman" w:hAnsi="Times New Roman"/>
          <w:b/>
          <w:u w:val="single"/>
        </w:rPr>
      </w:pPr>
      <w:r w:rsidRPr="00324E2C">
        <w:rPr>
          <w:rFonts w:ascii="Times New Roman" w:hAnsi="Times New Roman"/>
          <w:b/>
          <w:u w:val="single"/>
        </w:rPr>
        <w:t>АДМИНИСТРАНТИВНАЯ ОТВЕТСТВЕННОСТЬ ЗА ВАНДАЛИЗМ</w:t>
      </w:r>
    </w:p>
    <w:p w:rsidR="004E18D1" w:rsidRDefault="004E18D1" w:rsidP="00605C02">
      <w:pPr>
        <w:jc w:val="both"/>
        <w:rPr>
          <w:rFonts w:ascii="Times New Roman" w:hAnsi="Times New Roman"/>
        </w:rPr>
      </w:pPr>
    </w:p>
    <w:p w:rsidR="00324E2C" w:rsidRDefault="00324E2C" w:rsidP="00CE1EE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Административная ответственность за совершение данного рода правонарушений наступает при достижении возраста 16 лет.</w:t>
      </w:r>
    </w:p>
    <w:p w:rsidR="00324E2C" w:rsidRDefault="00E7424F" w:rsidP="00CE1EE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статье 7.17 Кодекса Российской Федерации об административных правонарушениях, уничтожение </w:t>
      </w:r>
      <w:r w:rsidR="00C91476">
        <w:rPr>
          <w:rFonts w:ascii="Times New Roman" w:hAnsi="Times New Roman"/>
        </w:rPr>
        <w:t>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4E18D1" w:rsidRDefault="00CE1EE7" w:rsidP="00CE1EE7">
      <w:pPr>
        <w:ind w:firstLine="426"/>
        <w:jc w:val="both"/>
        <w:rPr>
          <w:rFonts w:ascii="Times New Roman" w:hAnsi="Times New Roman"/>
        </w:rPr>
      </w:pPr>
      <w:r w:rsidRPr="00CE1EE7">
        <w:rPr>
          <w:rFonts w:ascii="Times New Roman" w:hAnsi="Times New Roman"/>
        </w:rPr>
        <w:t>С учетом конкретных обстоятельств дела и данных о лице, совершившем административное правонарушение в возрасте от 16 до 18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установленной меры воздействия</w:t>
      </w:r>
      <w:r w:rsidR="00B71973">
        <w:rPr>
          <w:rFonts w:ascii="Times New Roman" w:hAnsi="Times New Roman"/>
        </w:rPr>
        <w:t>.</w:t>
      </w:r>
    </w:p>
    <w:p w:rsidR="00F32079" w:rsidRDefault="00F32079" w:rsidP="00B7197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УГОЛОВНАЯ ОТВЕТСТВЕННОСТЬ </w:t>
      </w:r>
    </w:p>
    <w:p w:rsidR="002564BB" w:rsidRDefault="00F32079" w:rsidP="00B7197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ЗА ВАНДАЛИЗМ</w:t>
      </w:r>
    </w:p>
    <w:p w:rsidR="00CD63D8" w:rsidRDefault="00CD63D8" w:rsidP="00F32079">
      <w:pPr>
        <w:ind w:firstLine="284"/>
        <w:jc w:val="both"/>
        <w:rPr>
          <w:rFonts w:ascii="Times New Roman" w:hAnsi="Times New Roman"/>
        </w:rPr>
      </w:pPr>
    </w:p>
    <w:p w:rsidR="00F32079" w:rsidRDefault="00F32079" w:rsidP="00F32079">
      <w:pPr>
        <w:ind w:firstLine="284"/>
        <w:jc w:val="both"/>
        <w:rPr>
          <w:rFonts w:ascii="Times New Roman" w:hAnsi="Times New Roman"/>
        </w:rPr>
      </w:pPr>
      <w:r w:rsidRPr="00F32079">
        <w:rPr>
          <w:rFonts w:ascii="Times New Roman" w:hAnsi="Times New Roman"/>
        </w:rPr>
        <w:t xml:space="preserve"> Статьей </w:t>
      </w:r>
      <w:r>
        <w:rPr>
          <w:rFonts w:ascii="Times New Roman" w:hAnsi="Times New Roman"/>
        </w:rPr>
        <w:t>214 Уголовного кодекса Российской Федерации предусмотрена уголовная ответственность за вандализм</w:t>
      </w:r>
      <w:r w:rsidR="0079370C">
        <w:rPr>
          <w:rFonts w:ascii="Times New Roman" w:hAnsi="Times New Roman"/>
        </w:rPr>
        <w:t>. За это преступление ответственность наступает с 14 лет.</w:t>
      </w:r>
    </w:p>
    <w:p w:rsidR="00975B3D" w:rsidRDefault="0079370C" w:rsidP="00975B3D">
      <w:pPr>
        <w:pStyle w:val="af7"/>
        <w:spacing w:before="0" w:beforeAutospacing="0" w:after="0" w:afterAutospacing="0" w:line="288" w:lineRule="atLeast"/>
        <w:ind w:firstLine="540"/>
        <w:jc w:val="both"/>
      </w:pPr>
      <w:r>
        <w:t xml:space="preserve">Виновному лицу грозит штраф в размере до 40 тысяч рублей или в размере </w:t>
      </w:r>
      <w:r w:rsidR="00975B3D">
        <w:t xml:space="preserve">заработной платы или иного дохода осужденного за период до трех месяцев, </w:t>
      </w:r>
      <w:r w:rsidR="00975B3D">
        <w:t>либо обязательны</w:t>
      </w:r>
      <w:r w:rsidR="00975B3D">
        <w:t>е</w:t>
      </w:r>
      <w:r w:rsidR="00975B3D">
        <w:t xml:space="preserve"> работ</w:t>
      </w:r>
      <w:r w:rsidR="00975B3D">
        <w:t>ы</w:t>
      </w:r>
      <w:r w:rsidR="00975B3D">
        <w:t xml:space="preserve"> на срок до трехсот шестидесяти часов, либо исправительны</w:t>
      </w:r>
      <w:r w:rsidR="00CD63D8">
        <w:t>е</w:t>
      </w:r>
      <w:r w:rsidR="00975B3D">
        <w:t xml:space="preserve"> работ</w:t>
      </w:r>
      <w:r w:rsidR="00CD63D8">
        <w:t>ы</w:t>
      </w:r>
      <w:r w:rsidR="00975B3D">
        <w:t xml:space="preserve"> на срок до одного года, либо арест на срок до трех месяцев.</w:t>
      </w:r>
    </w:p>
    <w:p w:rsidR="0079370C" w:rsidRPr="00F32079" w:rsidRDefault="0079370C" w:rsidP="00F32079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564BB" w:rsidRDefault="005F521E" w:rsidP="00B71973">
      <w:pPr>
        <w:jc w:val="center"/>
        <w:rPr>
          <w:rFonts w:ascii="Times New Roman" w:hAnsi="Times New Roman"/>
          <w:b/>
          <w:u w:val="single"/>
        </w:rPr>
      </w:pPr>
      <w:r w:rsidRPr="007D54BC">
        <w:rPr>
          <w:rFonts w:ascii="Times New Roman" w:hAnsi="Times New Roman"/>
          <w:b/>
          <w:noProof/>
        </w:rPr>
        <w:drawing>
          <wp:inline distT="0" distB="0" distL="0" distR="0">
            <wp:extent cx="29591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oliganism-flat-compositions-set-vector-3546992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74"/>
                    <a:stretch/>
                  </pic:blipFill>
                  <pic:spPr bwMode="auto">
                    <a:xfrm>
                      <a:off x="0" y="0"/>
                      <a:ext cx="295910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4BB" w:rsidRDefault="002564BB" w:rsidP="00B71973">
      <w:pPr>
        <w:jc w:val="center"/>
        <w:rPr>
          <w:rFonts w:ascii="Times New Roman" w:hAnsi="Times New Roman"/>
          <w:b/>
          <w:u w:val="single"/>
        </w:rPr>
      </w:pPr>
    </w:p>
    <w:p w:rsidR="00B71973" w:rsidRPr="005D0791" w:rsidRDefault="00B71973" w:rsidP="00B7197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ПРОФИЛАКТИКА ВАНДАЛИЗМА</w:t>
      </w:r>
    </w:p>
    <w:p w:rsidR="004E18D1" w:rsidRDefault="004E18D1" w:rsidP="00605C02">
      <w:pPr>
        <w:jc w:val="both"/>
        <w:rPr>
          <w:rFonts w:ascii="Times New Roman" w:hAnsi="Times New Roman"/>
        </w:rPr>
      </w:pPr>
    </w:p>
    <w:p w:rsidR="00B71973" w:rsidRDefault="00B71973" w:rsidP="0044794A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 профилактикой вандализма понимается комплекс мер, направленных на </w:t>
      </w:r>
      <w:r w:rsidR="00141BF1">
        <w:rPr>
          <w:rFonts w:ascii="Times New Roman" w:hAnsi="Times New Roman"/>
        </w:rPr>
        <w:t>предупреждение</w:t>
      </w:r>
      <w:r>
        <w:rPr>
          <w:rFonts w:ascii="Times New Roman" w:hAnsi="Times New Roman"/>
        </w:rPr>
        <w:t xml:space="preserve"> </w:t>
      </w:r>
      <w:r w:rsidR="00141BF1">
        <w:rPr>
          <w:rFonts w:ascii="Times New Roman" w:hAnsi="Times New Roman"/>
        </w:rPr>
        <w:t>совершения</w:t>
      </w:r>
      <w:r>
        <w:rPr>
          <w:rFonts w:ascii="Times New Roman" w:hAnsi="Times New Roman"/>
        </w:rPr>
        <w:t xml:space="preserve"> противоправных действий</w:t>
      </w:r>
      <w:r w:rsidR="0044794A">
        <w:rPr>
          <w:rFonts w:ascii="Times New Roman" w:hAnsi="Times New Roman"/>
        </w:rPr>
        <w:t>, связанных с преднамеренной порчей и осквернением материальных или духовных ценностей.</w:t>
      </w:r>
    </w:p>
    <w:p w:rsidR="0044794A" w:rsidRDefault="0044794A" w:rsidP="0044794A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Профилактика вандализма включает работу в разных сферах, например:</w:t>
      </w:r>
    </w:p>
    <w:p w:rsidR="0044794A" w:rsidRDefault="00EE4108" w:rsidP="0044794A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="00A719DF">
        <w:rPr>
          <w:rFonts w:ascii="Times New Roman" w:hAnsi="Times New Roman"/>
        </w:rPr>
        <w:t>о</w:t>
      </w:r>
      <w:r>
        <w:rPr>
          <w:rFonts w:ascii="Times New Roman" w:hAnsi="Times New Roman"/>
        </w:rPr>
        <w:t>бразование и просвещение (информирование молодежи о последствиях вандализма и ценности общественных объектов);</w:t>
      </w:r>
    </w:p>
    <w:p w:rsidR="00EE4108" w:rsidRDefault="00EE4108" w:rsidP="0060041D">
      <w:pPr>
        <w:spacing w:line="228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="00A719DF">
        <w:rPr>
          <w:rFonts w:ascii="Times New Roman" w:hAnsi="Times New Roman"/>
        </w:rPr>
        <w:t>вовлечение сообщества (создание общественных групп и инициатив, направленных на защиту общественных объектов);</w:t>
      </w:r>
    </w:p>
    <w:p w:rsidR="00A719DF" w:rsidRDefault="00A719DF" w:rsidP="0060041D">
      <w:pPr>
        <w:spacing w:line="228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="004366E8">
        <w:rPr>
          <w:rFonts w:ascii="Times New Roman" w:hAnsi="Times New Roman"/>
        </w:rPr>
        <w:t>использование технологий (установка видеонаблюдения и систем сигнализации для мониторинга);</w:t>
      </w:r>
    </w:p>
    <w:p w:rsidR="004366E8" w:rsidRDefault="004366E8" w:rsidP="0060041D">
      <w:pPr>
        <w:spacing w:line="228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улучшение инфраструктуры (проектирование общественных пространств с учетом предотвращения вандализма</w:t>
      </w:r>
      <w:r w:rsidR="00A2541B">
        <w:rPr>
          <w:rFonts w:ascii="Times New Roman" w:hAnsi="Times New Roman"/>
        </w:rPr>
        <w:t>, например, использование антивандальных материалов).</w:t>
      </w:r>
    </w:p>
    <w:p w:rsidR="004E18D1" w:rsidRDefault="004E18D1" w:rsidP="00605C02">
      <w:pPr>
        <w:jc w:val="both"/>
        <w:rPr>
          <w:rFonts w:ascii="Times New Roman" w:hAnsi="Times New Roman"/>
        </w:rPr>
      </w:pPr>
    </w:p>
    <w:p w:rsidR="00FF306E" w:rsidRDefault="007D54BC" w:rsidP="008506B0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drawing>
          <wp:inline distT="0" distB="0" distL="0" distR="0">
            <wp:extent cx="2959100" cy="1257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d51076e-67be-5cbe-8a82-2b9313d53f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6E" w:rsidRDefault="00FF306E" w:rsidP="008506B0">
      <w:pPr>
        <w:jc w:val="both"/>
        <w:rPr>
          <w:rFonts w:ascii="Times New Roman" w:hAnsi="Times New Roman"/>
          <w:sz w:val="25"/>
          <w:szCs w:val="25"/>
        </w:rPr>
      </w:pPr>
    </w:p>
    <w:p w:rsidR="009A10BC" w:rsidRDefault="00CD1D8F" w:rsidP="0049310A">
      <w:pPr>
        <w:jc w:val="center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РЕКОМЕНДАЦИИ ПО ПРОФИЛАКТИКЕ ВАНДАЛИЗМА</w:t>
      </w:r>
    </w:p>
    <w:p w:rsidR="00CD1D8F" w:rsidRDefault="00CD1D8F" w:rsidP="00CD1D8F">
      <w:pPr>
        <w:jc w:val="both"/>
        <w:rPr>
          <w:rFonts w:ascii="Times New Roman" w:hAnsi="Times New Roman"/>
          <w:sz w:val="25"/>
          <w:szCs w:val="25"/>
        </w:rPr>
      </w:pPr>
      <w:r w:rsidRPr="00CD1D8F">
        <w:rPr>
          <w:rFonts w:ascii="Times New Roman" w:hAnsi="Times New Roman"/>
          <w:sz w:val="25"/>
          <w:szCs w:val="25"/>
        </w:rPr>
        <w:t>• знать и уважать историю своей страны;</w:t>
      </w:r>
    </w:p>
    <w:p w:rsidR="00CD1D8F" w:rsidRDefault="00CD1D8F" w:rsidP="00CD1D8F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• не бросать мусор в пламя Вечного огня;</w:t>
      </w:r>
    </w:p>
    <w:p w:rsidR="00CD1D8F" w:rsidRDefault="00CD1D8F" w:rsidP="00CD1D8F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• </w:t>
      </w:r>
      <w:r w:rsidR="00A1341F">
        <w:rPr>
          <w:rFonts w:ascii="Times New Roman" w:hAnsi="Times New Roman"/>
          <w:sz w:val="25"/>
          <w:szCs w:val="25"/>
        </w:rPr>
        <w:t>соблюдать порядок и не создавать шум возле мемориалов;</w:t>
      </w:r>
    </w:p>
    <w:p w:rsidR="00A1341F" w:rsidRDefault="00A1341F" w:rsidP="00CD1D8F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• бережно относиться к памятникам, символам победы и другим историческим местам;</w:t>
      </w:r>
    </w:p>
    <w:p w:rsidR="00A1341F" w:rsidRDefault="00A1341F" w:rsidP="00CD1D8F">
      <w:pPr>
        <w:jc w:val="both"/>
        <w:rPr>
          <w:rFonts w:ascii="Times New Roman" w:hAnsi="Times New Roman"/>
          <w:i/>
          <w:noProof/>
          <w:color w:val="1F3864" w:themeColor="accent5" w:themeShade="80"/>
          <w:sz w:val="16"/>
          <w:szCs w:val="16"/>
        </w:rPr>
      </w:pPr>
      <w:r>
        <w:rPr>
          <w:rFonts w:ascii="Times New Roman" w:hAnsi="Times New Roman"/>
          <w:sz w:val="25"/>
          <w:szCs w:val="25"/>
        </w:rPr>
        <w:t xml:space="preserve">• </w:t>
      </w:r>
      <w:r w:rsidR="00F24B37">
        <w:rPr>
          <w:rFonts w:ascii="Times New Roman" w:hAnsi="Times New Roman"/>
          <w:sz w:val="25"/>
          <w:szCs w:val="25"/>
        </w:rPr>
        <w:t>если стал свидетелем акта вандализма, немедленно сообщить об этом в соответствующие органы</w:t>
      </w:r>
      <w:r w:rsidR="0060041D">
        <w:rPr>
          <w:rFonts w:ascii="Times New Roman" w:hAnsi="Times New Roman"/>
          <w:sz w:val="25"/>
          <w:szCs w:val="25"/>
        </w:rPr>
        <w:t>.</w:t>
      </w:r>
    </w:p>
    <w:p w:rsidR="0060041D" w:rsidRPr="00CD1D8F" w:rsidRDefault="0060041D" w:rsidP="00CD1D8F">
      <w:pPr>
        <w:jc w:val="both"/>
        <w:rPr>
          <w:rFonts w:ascii="Times New Roman" w:hAnsi="Times New Roman"/>
          <w:sz w:val="25"/>
          <w:szCs w:val="25"/>
        </w:rPr>
      </w:pPr>
      <w:r>
        <w:rPr>
          <w:noProof/>
        </w:rPr>
        <w:drawing>
          <wp:inline distT="0" distB="0" distL="0" distR="0" wp14:anchorId="2ED1871A" wp14:editId="179890FF">
            <wp:extent cx="743585" cy="1019175"/>
            <wp:effectExtent l="0" t="0" r="0" b="0"/>
            <wp:docPr id="10" name="Рисунок 7" descr="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unname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BB" w:rsidRPr="00157EE6" w:rsidRDefault="00EF1E47" w:rsidP="00157EE6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264DD7">
        <w:rPr>
          <w:rFonts w:ascii="Times New Roman" w:hAnsi="Times New Roman"/>
          <w:i/>
        </w:rPr>
        <w:t xml:space="preserve">          </w:t>
      </w:r>
      <w:r w:rsidR="004A672F">
        <w:rPr>
          <w:rFonts w:ascii="Times New Roman" w:hAnsi="Times New Roman"/>
          <w:i/>
        </w:rPr>
        <w:t xml:space="preserve">      </w:t>
      </w:r>
      <w:r w:rsidR="005E01CA" w:rsidRPr="00157EE6">
        <w:rPr>
          <w:rFonts w:ascii="Times New Roman" w:hAnsi="Times New Roman"/>
          <w:b/>
          <w:color w:val="000000" w:themeColor="text1"/>
          <w:sz w:val="36"/>
          <w:szCs w:val="36"/>
        </w:rPr>
        <w:t>Магад</w:t>
      </w:r>
      <w:r w:rsidR="00E21CBC" w:rsidRPr="00157EE6">
        <w:rPr>
          <w:rFonts w:ascii="Times New Roman" w:hAnsi="Times New Roman"/>
          <w:b/>
          <w:color w:val="000000" w:themeColor="text1"/>
          <w:sz w:val="36"/>
          <w:szCs w:val="36"/>
        </w:rPr>
        <w:t>а</w:t>
      </w:r>
      <w:r w:rsidR="005E01CA" w:rsidRPr="00157EE6">
        <w:rPr>
          <w:rFonts w:ascii="Times New Roman" w:hAnsi="Times New Roman"/>
          <w:b/>
          <w:color w:val="000000" w:themeColor="text1"/>
          <w:sz w:val="36"/>
          <w:szCs w:val="36"/>
        </w:rPr>
        <w:t>нская</w:t>
      </w:r>
      <w:r w:rsidR="004A672F" w:rsidRPr="00157EE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транспортная прокуратура</w:t>
      </w:r>
    </w:p>
    <w:p w:rsidR="005E01CA" w:rsidRPr="005E01CA" w:rsidRDefault="005E01CA" w:rsidP="005E01CA">
      <w:pPr>
        <w:jc w:val="center"/>
      </w:pPr>
      <w:r w:rsidRPr="004A672F">
        <w:rPr>
          <w:rFonts w:ascii="Times New Roman" w:hAnsi="Times New Roman"/>
          <w:i/>
          <w:noProof/>
          <w:lang w:eastAsia="ru-RU"/>
        </w:rPr>
        <w:drawing>
          <wp:inline distT="0" distB="0" distL="0" distR="0" wp14:anchorId="2F448191" wp14:editId="722B6380">
            <wp:extent cx="924538" cy="886446"/>
            <wp:effectExtent l="0" t="0" r="0" b="0"/>
            <wp:docPr id="4711930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44" cy="91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47" w:rsidRPr="00CB58C5" w:rsidRDefault="004E3CBB" w:rsidP="0088325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Black" w:hAnsi="Segoe UI Black"/>
          <w:color w:val="000000" w:themeColor="text1"/>
          <w:sz w:val="44"/>
        </w:rPr>
        <w:t xml:space="preserve">  </w:t>
      </w:r>
      <w:r w:rsidR="000005E8">
        <w:rPr>
          <w:rFonts w:ascii="Segoe UI Black" w:hAnsi="Segoe UI Black"/>
          <w:color w:val="000000" w:themeColor="text1"/>
          <w:sz w:val="44"/>
        </w:rPr>
        <w:t xml:space="preserve">     </w:t>
      </w:r>
      <w:r w:rsidR="00CB58C5" w:rsidRPr="00CB58C5">
        <w:rPr>
          <w:rFonts w:ascii="Times New Roman" w:hAnsi="Times New Roman" w:cs="Times New Roman"/>
          <w:color w:val="000000" w:themeColor="text1"/>
          <w:sz w:val="28"/>
          <w:szCs w:val="28"/>
        </w:rPr>
        <w:t>ПАМЯТКА НАСЕЛЕНИЮ</w:t>
      </w:r>
    </w:p>
    <w:p w:rsidR="00CB58C5" w:rsidRPr="00CB58C5" w:rsidRDefault="004F17AB" w:rsidP="00CB58C5">
      <w:pPr>
        <w:jc w:val="center"/>
        <w:rPr>
          <w:b/>
        </w:rPr>
      </w:pPr>
      <w:r>
        <w:rPr>
          <w:rFonts w:ascii="Times New Roman" w:hAnsi="Times New Roman"/>
          <w:b/>
        </w:rPr>
        <w:t>ПО ПРОФИЛАКТИКЕ АКТОВ</w:t>
      </w:r>
      <w:r w:rsidR="00CB58C5" w:rsidRPr="00CB58C5">
        <w:rPr>
          <w:rFonts w:ascii="Times New Roman" w:hAnsi="Times New Roman"/>
          <w:b/>
        </w:rPr>
        <w:t xml:space="preserve"> </w:t>
      </w:r>
      <w:r w:rsidR="008F1CDC">
        <w:rPr>
          <w:rFonts w:ascii="Times New Roman" w:hAnsi="Times New Roman"/>
          <w:b/>
        </w:rPr>
        <w:t>ВАНДАЛИЗМ</w:t>
      </w:r>
      <w:r>
        <w:rPr>
          <w:rFonts w:ascii="Times New Roman" w:hAnsi="Times New Roman"/>
          <w:b/>
        </w:rPr>
        <w:t>А</w:t>
      </w:r>
    </w:p>
    <w:p w:rsidR="00CB58C5" w:rsidRDefault="00CB58C5" w:rsidP="00CB58C5"/>
    <w:p w:rsidR="00DC2BEB" w:rsidRDefault="00DC2BEB" w:rsidP="00CB58C5"/>
    <w:p w:rsidR="00DC2BEB" w:rsidRDefault="008F1CDC" w:rsidP="00CB58C5">
      <w:r w:rsidRPr="008F1CDC">
        <w:drawing>
          <wp:inline distT="0" distB="0" distL="0" distR="0" wp14:anchorId="78D9E2F8" wp14:editId="49AB1E41">
            <wp:extent cx="3085695" cy="2228850"/>
            <wp:effectExtent l="0" t="0" r="0" b="0"/>
            <wp:docPr id="7" name="Picture 7" descr="vandalizm-3-768x510">
              <a:extLst xmlns:a="http://schemas.openxmlformats.org/drawingml/2006/main">
                <a:ext uri="{FF2B5EF4-FFF2-40B4-BE49-F238E27FC236}">
                  <a16:creationId xmlns:a16="http://schemas.microsoft.com/office/drawing/2014/main" id="{D67A62C7-EB11-4515-BFD3-A7010A3E36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andalizm-3-768x510">
                      <a:extLst>
                        <a:ext uri="{FF2B5EF4-FFF2-40B4-BE49-F238E27FC236}">
                          <a16:creationId xmlns:a16="http://schemas.microsoft.com/office/drawing/2014/main" id="{D67A62C7-EB11-4515-BFD3-A7010A3E368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362" cy="22372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C2BEB" w:rsidRDefault="00DC2BEB" w:rsidP="00CB58C5"/>
    <w:p w:rsidR="00DC2BEB" w:rsidRPr="00896BAD" w:rsidRDefault="002B7D1F" w:rsidP="00896BAD">
      <w:pPr>
        <w:ind w:left="284"/>
        <w:jc w:val="center"/>
        <w:rPr>
          <w:rFonts w:ascii="Times New Roman" w:hAnsi="Times New Roman"/>
          <w:sz w:val="22"/>
          <w:szCs w:val="22"/>
          <w:u w:val="single"/>
        </w:rPr>
      </w:pPr>
      <w:r w:rsidRPr="00896BAD">
        <w:rPr>
          <w:rFonts w:ascii="Times New Roman" w:hAnsi="Times New Roman"/>
          <w:sz w:val="22"/>
          <w:szCs w:val="22"/>
          <w:u w:val="single"/>
        </w:rPr>
        <w:t>РАЗНИЦА</w:t>
      </w:r>
      <w:r w:rsidR="00896BAD" w:rsidRPr="00896BAD">
        <w:rPr>
          <w:rFonts w:ascii="Times New Roman" w:hAnsi="Times New Roman"/>
          <w:sz w:val="22"/>
          <w:szCs w:val="22"/>
          <w:u w:val="single"/>
        </w:rPr>
        <w:t xml:space="preserve"> МЕЖДУ ИСКУССТВОМ И ВАНДАЛИЗМОМ ЗАКЛЮЧАЕТСЯ В ЦЕЛЯХ И ХАРАКТЕРЕ ДЕЙСТВИЙ</w:t>
      </w:r>
    </w:p>
    <w:p w:rsidR="004A672F" w:rsidRDefault="004A672F" w:rsidP="000005E8">
      <w:pPr>
        <w:jc w:val="center"/>
        <w:rPr>
          <w:rFonts w:ascii="Times New Roman" w:hAnsi="Times New Roman"/>
          <w:b/>
          <w:sz w:val="28"/>
        </w:rPr>
      </w:pPr>
    </w:p>
    <w:p w:rsidR="00A03675" w:rsidRDefault="00A03675" w:rsidP="00A03675">
      <w:pPr>
        <w:spacing w:line="235" w:lineRule="auto"/>
        <w:ind w:right="505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        </w:t>
      </w:r>
      <w:r w:rsidR="00CB58C5">
        <w:rPr>
          <w:rFonts w:ascii="Times New Roman" w:eastAsia="Times New Roman" w:hAnsi="Times New Roman"/>
          <w:b/>
          <w:i/>
          <w:sz w:val="22"/>
        </w:rPr>
        <w:t>Магаданская</w:t>
      </w:r>
      <w:r w:rsidR="00A06E93">
        <w:rPr>
          <w:rFonts w:ascii="Times New Roman" w:eastAsia="Times New Roman" w:hAnsi="Times New Roman"/>
          <w:b/>
          <w:i/>
          <w:sz w:val="22"/>
        </w:rPr>
        <w:t xml:space="preserve"> </w:t>
      </w:r>
    </w:p>
    <w:p w:rsidR="00A06E93" w:rsidRDefault="006E7820" w:rsidP="006E7820">
      <w:pPr>
        <w:spacing w:line="235" w:lineRule="auto"/>
        <w:ind w:right="-18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           </w:t>
      </w:r>
      <w:r w:rsidR="00A06E93">
        <w:rPr>
          <w:rFonts w:ascii="Times New Roman" w:eastAsia="Times New Roman" w:hAnsi="Times New Roman"/>
          <w:b/>
          <w:i/>
          <w:sz w:val="22"/>
        </w:rPr>
        <w:t>транспортная</w:t>
      </w:r>
      <w:r w:rsidR="00A03675">
        <w:rPr>
          <w:rFonts w:ascii="Times New Roman" w:eastAsia="Times New Roman" w:hAnsi="Times New Roman"/>
          <w:b/>
          <w:i/>
          <w:sz w:val="22"/>
        </w:rPr>
        <w:t xml:space="preserve"> </w:t>
      </w:r>
      <w:r w:rsidR="00E124AB">
        <w:rPr>
          <w:rFonts w:ascii="Times New Roman" w:eastAsia="Times New Roman" w:hAnsi="Times New Roman"/>
          <w:b/>
          <w:i/>
          <w:sz w:val="22"/>
        </w:rPr>
        <w:t>прокуратура, 2025</w:t>
      </w:r>
      <w:r w:rsidR="00A06E93">
        <w:rPr>
          <w:rFonts w:ascii="Times New Roman" w:eastAsia="Times New Roman" w:hAnsi="Times New Roman"/>
          <w:b/>
          <w:i/>
          <w:sz w:val="22"/>
        </w:rPr>
        <w:t xml:space="preserve"> год</w:t>
      </w:r>
    </w:p>
    <w:p w:rsidR="00A06E93" w:rsidRPr="00157EE6" w:rsidRDefault="006E7820" w:rsidP="00A06E93">
      <w:pPr>
        <w:spacing w:line="235" w:lineRule="auto"/>
        <w:ind w:left="227" w:right="505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     </w:t>
      </w:r>
      <w:r w:rsidR="00A06E93" w:rsidRPr="00157EE6">
        <w:rPr>
          <w:rFonts w:ascii="Times New Roman" w:eastAsia="Times New Roman" w:hAnsi="Times New Roman"/>
          <w:b/>
          <w:i/>
          <w:sz w:val="22"/>
        </w:rPr>
        <w:t xml:space="preserve"> </w:t>
      </w:r>
      <w:r w:rsidR="00066EBE" w:rsidRPr="00157EE6">
        <w:rPr>
          <w:rFonts w:ascii="Times New Roman" w:eastAsia="Times New Roman" w:hAnsi="Times New Roman"/>
          <w:i/>
          <w:sz w:val="22"/>
        </w:rPr>
        <w:t>685000,</w:t>
      </w:r>
      <w:r w:rsidR="00A06E93" w:rsidRPr="00157EE6">
        <w:rPr>
          <w:rFonts w:ascii="Times New Roman" w:eastAsia="Times New Roman" w:hAnsi="Times New Roman"/>
          <w:i/>
          <w:sz w:val="22"/>
        </w:rPr>
        <w:t xml:space="preserve"> г. </w:t>
      </w:r>
      <w:r w:rsidR="00066EBE" w:rsidRPr="00157EE6">
        <w:rPr>
          <w:rFonts w:ascii="Times New Roman" w:eastAsia="Times New Roman" w:hAnsi="Times New Roman"/>
          <w:i/>
          <w:sz w:val="22"/>
        </w:rPr>
        <w:t>Магадан</w:t>
      </w:r>
      <w:r w:rsidR="00A06E93" w:rsidRPr="00157EE6">
        <w:rPr>
          <w:rFonts w:ascii="Times New Roman" w:eastAsia="Times New Roman" w:hAnsi="Times New Roman"/>
          <w:i/>
          <w:sz w:val="22"/>
        </w:rPr>
        <w:t xml:space="preserve">, </w:t>
      </w:r>
    </w:p>
    <w:p w:rsidR="00A06E93" w:rsidRPr="00157EE6" w:rsidRDefault="00A06E93" w:rsidP="00A06E93">
      <w:pPr>
        <w:spacing w:line="236" w:lineRule="auto"/>
        <w:ind w:left="567" w:right="504"/>
        <w:jc w:val="center"/>
        <w:rPr>
          <w:rFonts w:ascii="Times New Roman" w:eastAsia="Times New Roman" w:hAnsi="Times New Roman"/>
          <w:i/>
          <w:sz w:val="22"/>
        </w:rPr>
      </w:pPr>
      <w:r w:rsidRPr="00157EE6">
        <w:rPr>
          <w:rFonts w:ascii="Times New Roman" w:eastAsia="Times New Roman" w:hAnsi="Times New Roman"/>
          <w:i/>
          <w:sz w:val="22"/>
        </w:rPr>
        <w:t xml:space="preserve">ул. </w:t>
      </w:r>
      <w:r w:rsidR="00066EBE" w:rsidRPr="00157EE6">
        <w:rPr>
          <w:rFonts w:ascii="Times New Roman" w:eastAsia="Times New Roman" w:hAnsi="Times New Roman"/>
          <w:i/>
          <w:sz w:val="22"/>
        </w:rPr>
        <w:t xml:space="preserve">Набережная реки </w:t>
      </w:r>
      <w:proofErr w:type="spellStart"/>
      <w:r w:rsidR="00066EBE" w:rsidRPr="00157EE6">
        <w:rPr>
          <w:rFonts w:ascii="Times New Roman" w:eastAsia="Times New Roman" w:hAnsi="Times New Roman"/>
          <w:i/>
          <w:sz w:val="22"/>
        </w:rPr>
        <w:t>Магаданки</w:t>
      </w:r>
      <w:proofErr w:type="spellEnd"/>
      <w:r w:rsidR="00066EBE" w:rsidRPr="00157EE6">
        <w:rPr>
          <w:rFonts w:ascii="Times New Roman" w:eastAsia="Times New Roman" w:hAnsi="Times New Roman"/>
          <w:i/>
          <w:sz w:val="22"/>
        </w:rPr>
        <w:t xml:space="preserve">, </w:t>
      </w:r>
      <w:r w:rsidRPr="00157EE6">
        <w:rPr>
          <w:rFonts w:ascii="Times New Roman" w:eastAsia="Times New Roman" w:hAnsi="Times New Roman"/>
          <w:i/>
          <w:sz w:val="22"/>
        </w:rPr>
        <w:t>д.</w:t>
      </w:r>
      <w:r w:rsidR="00066EBE" w:rsidRPr="00157EE6">
        <w:rPr>
          <w:rFonts w:ascii="Times New Roman" w:eastAsia="Times New Roman" w:hAnsi="Times New Roman"/>
          <w:i/>
          <w:sz w:val="22"/>
        </w:rPr>
        <w:t> 7</w:t>
      </w:r>
    </w:p>
    <w:p w:rsidR="002A7EE7" w:rsidRPr="00157EE6" w:rsidRDefault="00A06E93" w:rsidP="00A06E93">
      <w:pPr>
        <w:spacing w:line="236" w:lineRule="auto"/>
        <w:ind w:left="567" w:right="504"/>
        <w:jc w:val="center"/>
        <w:rPr>
          <w:rFonts w:ascii="Times New Roman" w:eastAsia="Times New Roman" w:hAnsi="Times New Roman"/>
          <w:i/>
          <w:sz w:val="22"/>
          <w:u w:val="single"/>
        </w:rPr>
      </w:pPr>
      <w:r w:rsidRPr="00157EE6">
        <w:rPr>
          <w:rFonts w:ascii="Times New Roman" w:eastAsia="Times New Roman" w:hAnsi="Times New Roman"/>
          <w:i/>
          <w:sz w:val="22"/>
          <w:lang w:val="en-US"/>
        </w:rPr>
        <w:t>mail</w:t>
      </w:r>
      <w:r w:rsidRPr="00157EE6">
        <w:rPr>
          <w:rFonts w:ascii="Times New Roman" w:eastAsia="Times New Roman" w:hAnsi="Times New Roman"/>
          <w:i/>
          <w:sz w:val="22"/>
        </w:rPr>
        <w:t>:</w:t>
      </w:r>
      <w:r w:rsidRPr="00157EE6">
        <w:rPr>
          <w:i/>
        </w:rPr>
        <w:t xml:space="preserve"> </w:t>
      </w:r>
      <w:proofErr w:type="spellStart"/>
      <w:r w:rsidR="00E045E6"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magadan</w:t>
      </w:r>
      <w:proofErr w:type="spellEnd"/>
      <w:r w:rsidRPr="00157EE6">
        <w:rPr>
          <w:rFonts w:ascii="Times New Roman" w:eastAsia="Times New Roman" w:hAnsi="Times New Roman"/>
          <w:i/>
          <w:sz w:val="22"/>
          <w:u w:val="single"/>
        </w:rPr>
        <w:t>@390.</w:t>
      </w:r>
      <w:proofErr w:type="spellStart"/>
      <w:r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mailop</w:t>
      </w:r>
      <w:proofErr w:type="spellEnd"/>
      <w:r w:rsidRPr="00157EE6">
        <w:rPr>
          <w:rFonts w:ascii="Times New Roman" w:eastAsia="Times New Roman" w:hAnsi="Times New Roman"/>
          <w:i/>
          <w:sz w:val="22"/>
          <w:u w:val="single"/>
        </w:rPr>
        <w:t>.</w:t>
      </w:r>
      <w:proofErr w:type="spellStart"/>
      <w:r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ru</w:t>
      </w:r>
      <w:bookmarkStart w:id="0" w:name="_GoBack"/>
      <w:bookmarkEnd w:id="0"/>
      <w:proofErr w:type="spellEnd"/>
    </w:p>
    <w:sectPr w:rsidR="002A7EE7" w:rsidRPr="00157EE6" w:rsidSect="00605C02">
      <w:pgSz w:w="16838" w:h="11906" w:orient="landscape"/>
      <w:pgMar w:top="567" w:right="720" w:bottom="567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094"/>
    <w:multiLevelType w:val="hybridMultilevel"/>
    <w:tmpl w:val="9822E896"/>
    <w:lvl w:ilvl="0" w:tplc="8E50028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EF70A8"/>
    <w:multiLevelType w:val="hybridMultilevel"/>
    <w:tmpl w:val="761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6CE"/>
    <w:multiLevelType w:val="hybridMultilevel"/>
    <w:tmpl w:val="C5641044"/>
    <w:lvl w:ilvl="0" w:tplc="616E14A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5B20DB4"/>
    <w:multiLevelType w:val="hybridMultilevel"/>
    <w:tmpl w:val="82E0526E"/>
    <w:lvl w:ilvl="0" w:tplc="5978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64EF"/>
    <w:multiLevelType w:val="hybridMultilevel"/>
    <w:tmpl w:val="310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0B33"/>
    <w:multiLevelType w:val="hybridMultilevel"/>
    <w:tmpl w:val="8A58E7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D33D0E"/>
    <w:multiLevelType w:val="hybridMultilevel"/>
    <w:tmpl w:val="20B65A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006DC9"/>
    <w:multiLevelType w:val="hybridMultilevel"/>
    <w:tmpl w:val="2EA838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C5217BF"/>
    <w:multiLevelType w:val="hybridMultilevel"/>
    <w:tmpl w:val="3FD4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170D"/>
    <w:multiLevelType w:val="hybridMultilevel"/>
    <w:tmpl w:val="6562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B4326"/>
    <w:multiLevelType w:val="hybridMultilevel"/>
    <w:tmpl w:val="AB7E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B186F"/>
    <w:multiLevelType w:val="hybridMultilevel"/>
    <w:tmpl w:val="05F607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C81A2C"/>
    <w:multiLevelType w:val="hybridMultilevel"/>
    <w:tmpl w:val="A49EE590"/>
    <w:lvl w:ilvl="0" w:tplc="8E50028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72404228"/>
    <w:multiLevelType w:val="hybridMultilevel"/>
    <w:tmpl w:val="5336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04DA2"/>
    <w:multiLevelType w:val="hybridMultilevel"/>
    <w:tmpl w:val="730AB174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E9"/>
    <w:rsid w:val="000005E8"/>
    <w:rsid w:val="00023B13"/>
    <w:rsid w:val="0003401B"/>
    <w:rsid w:val="00035360"/>
    <w:rsid w:val="00057CAB"/>
    <w:rsid w:val="00066EBE"/>
    <w:rsid w:val="00073E71"/>
    <w:rsid w:val="00080A8D"/>
    <w:rsid w:val="00095DD5"/>
    <w:rsid w:val="000A112F"/>
    <w:rsid w:val="000B4642"/>
    <w:rsid w:val="000C5CC6"/>
    <w:rsid w:val="000C6B9D"/>
    <w:rsid w:val="000D7201"/>
    <w:rsid w:val="00105DD0"/>
    <w:rsid w:val="0011305A"/>
    <w:rsid w:val="00125646"/>
    <w:rsid w:val="00141BF1"/>
    <w:rsid w:val="00157EE6"/>
    <w:rsid w:val="001673A6"/>
    <w:rsid w:val="001A3A1A"/>
    <w:rsid w:val="002045F6"/>
    <w:rsid w:val="0021778D"/>
    <w:rsid w:val="002249FF"/>
    <w:rsid w:val="0025448D"/>
    <w:rsid w:val="002564BB"/>
    <w:rsid w:val="00257FC5"/>
    <w:rsid w:val="00264DD7"/>
    <w:rsid w:val="002A7EE7"/>
    <w:rsid w:val="002B7D1F"/>
    <w:rsid w:val="002D5282"/>
    <w:rsid w:val="002E079C"/>
    <w:rsid w:val="002E1B5A"/>
    <w:rsid w:val="00303333"/>
    <w:rsid w:val="00324E2C"/>
    <w:rsid w:val="00337AC0"/>
    <w:rsid w:val="0035611C"/>
    <w:rsid w:val="003C3786"/>
    <w:rsid w:val="003C565C"/>
    <w:rsid w:val="003E23AF"/>
    <w:rsid w:val="003E2E78"/>
    <w:rsid w:val="003E6EE8"/>
    <w:rsid w:val="003F7CC1"/>
    <w:rsid w:val="00401214"/>
    <w:rsid w:val="0040305B"/>
    <w:rsid w:val="004366E8"/>
    <w:rsid w:val="00445B09"/>
    <w:rsid w:val="0044794A"/>
    <w:rsid w:val="0049310A"/>
    <w:rsid w:val="004969BC"/>
    <w:rsid w:val="004A672F"/>
    <w:rsid w:val="004D73B8"/>
    <w:rsid w:val="004E11F5"/>
    <w:rsid w:val="004E18D1"/>
    <w:rsid w:val="004E3CBB"/>
    <w:rsid w:val="004E40CB"/>
    <w:rsid w:val="004F17AB"/>
    <w:rsid w:val="00542AE9"/>
    <w:rsid w:val="005557E5"/>
    <w:rsid w:val="00565FEE"/>
    <w:rsid w:val="0056662D"/>
    <w:rsid w:val="005D0791"/>
    <w:rsid w:val="005D21C5"/>
    <w:rsid w:val="005E01CA"/>
    <w:rsid w:val="005F521E"/>
    <w:rsid w:val="0060041D"/>
    <w:rsid w:val="00604A63"/>
    <w:rsid w:val="0060530E"/>
    <w:rsid w:val="00605C02"/>
    <w:rsid w:val="006142B8"/>
    <w:rsid w:val="006433E7"/>
    <w:rsid w:val="00666F79"/>
    <w:rsid w:val="00691EC2"/>
    <w:rsid w:val="006945CF"/>
    <w:rsid w:val="006A5F4C"/>
    <w:rsid w:val="006A7439"/>
    <w:rsid w:val="006B51DB"/>
    <w:rsid w:val="006E7820"/>
    <w:rsid w:val="006F7E8A"/>
    <w:rsid w:val="007050A8"/>
    <w:rsid w:val="00720171"/>
    <w:rsid w:val="00742BAF"/>
    <w:rsid w:val="0079370C"/>
    <w:rsid w:val="007B7232"/>
    <w:rsid w:val="007D54BC"/>
    <w:rsid w:val="0080032F"/>
    <w:rsid w:val="00807941"/>
    <w:rsid w:val="008108EB"/>
    <w:rsid w:val="00825418"/>
    <w:rsid w:val="008506B0"/>
    <w:rsid w:val="00881FE4"/>
    <w:rsid w:val="00883259"/>
    <w:rsid w:val="008923E8"/>
    <w:rsid w:val="00896BAD"/>
    <w:rsid w:val="008A1B7E"/>
    <w:rsid w:val="008C7591"/>
    <w:rsid w:val="008F1CDC"/>
    <w:rsid w:val="00940C45"/>
    <w:rsid w:val="00964681"/>
    <w:rsid w:val="00964D6C"/>
    <w:rsid w:val="00975B3D"/>
    <w:rsid w:val="0099553B"/>
    <w:rsid w:val="009A10BC"/>
    <w:rsid w:val="009B3875"/>
    <w:rsid w:val="00A03675"/>
    <w:rsid w:val="00A06E93"/>
    <w:rsid w:val="00A11B0B"/>
    <w:rsid w:val="00A1341F"/>
    <w:rsid w:val="00A13FC2"/>
    <w:rsid w:val="00A2541B"/>
    <w:rsid w:val="00A45534"/>
    <w:rsid w:val="00A719DF"/>
    <w:rsid w:val="00AE4007"/>
    <w:rsid w:val="00AF1EB8"/>
    <w:rsid w:val="00B1285A"/>
    <w:rsid w:val="00B71973"/>
    <w:rsid w:val="00B83F3A"/>
    <w:rsid w:val="00B90804"/>
    <w:rsid w:val="00BA20E1"/>
    <w:rsid w:val="00C05D2A"/>
    <w:rsid w:val="00C1516F"/>
    <w:rsid w:val="00C91476"/>
    <w:rsid w:val="00C97E49"/>
    <w:rsid w:val="00CB58C5"/>
    <w:rsid w:val="00CC42EA"/>
    <w:rsid w:val="00CD1D8F"/>
    <w:rsid w:val="00CD63D8"/>
    <w:rsid w:val="00CE1EE7"/>
    <w:rsid w:val="00D51D08"/>
    <w:rsid w:val="00D610E9"/>
    <w:rsid w:val="00D67B3D"/>
    <w:rsid w:val="00D705CE"/>
    <w:rsid w:val="00D824E9"/>
    <w:rsid w:val="00DC2BEB"/>
    <w:rsid w:val="00DD5E46"/>
    <w:rsid w:val="00DE6E4B"/>
    <w:rsid w:val="00E045E6"/>
    <w:rsid w:val="00E105A5"/>
    <w:rsid w:val="00E124AB"/>
    <w:rsid w:val="00E21CBC"/>
    <w:rsid w:val="00E2723F"/>
    <w:rsid w:val="00E30824"/>
    <w:rsid w:val="00E40039"/>
    <w:rsid w:val="00E45172"/>
    <w:rsid w:val="00E67F06"/>
    <w:rsid w:val="00E7424F"/>
    <w:rsid w:val="00E93463"/>
    <w:rsid w:val="00E93FBC"/>
    <w:rsid w:val="00EC0C82"/>
    <w:rsid w:val="00EE4108"/>
    <w:rsid w:val="00EF1E47"/>
    <w:rsid w:val="00F04812"/>
    <w:rsid w:val="00F12489"/>
    <w:rsid w:val="00F241E4"/>
    <w:rsid w:val="00F24B37"/>
    <w:rsid w:val="00F32079"/>
    <w:rsid w:val="00FA23DC"/>
    <w:rsid w:val="00FB334C"/>
    <w:rsid w:val="00FD7BDF"/>
    <w:rsid w:val="00FE42B8"/>
    <w:rsid w:val="00FF306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f"/>
    </o:shapedefaults>
    <o:shapelayout v:ext="edit">
      <o:idmap v:ext="edit" data="1"/>
    </o:shapelayout>
  </w:shapeDefaults>
  <w:decimalSymbol w:val=","/>
  <w:listSeparator w:val=";"/>
  <w14:docId w14:val="6EB210C8"/>
  <w15:docId w15:val="{5491B58F-DC28-4BD2-9B8A-D9BE8B42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F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6E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C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E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6E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6E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6E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6E4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6E4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E6E4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E6E4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E6E4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E6E4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E6E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DE6E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E6E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E6E4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E6E4B"/>
    <w:rPr>
      <w:b/>
      <w:bCs/>
    </w:rPr>
  </w:style>
  <w:style w:type="character" w:styleId="aa">
    <w:name w:val="Emphasis"/>
    <w:basedOn w:val="a0"/>
    <w:uiPriority w:val="20"/>
    <w:qFormat/>
    <w:rsid w:val="00DE6E4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E6E4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E6E4B"/>
    <w:rPr>
      <w:i/>
    </w:rPr>
  </w:style>
  <w:style w:type="character" w:customStyle="1" w:styleId="22">
    <w:name w:val="Цитата 2 Знак"/>
    <w:basedOn w:val="a0"/>
    <w:link w:val="21"/>
    <w:uiPriority w:val="29"/>
    <w:rsid w:val="00DE6E4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E6E4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E6E4B"/>
    <w:rPr>
      <w:b/>
      <w:i/>
      <w:sz w:val="24"/>
    </w:rPr>
  </w:style>
  <w:style w:type="character" w:styleId="ae">
    <w:name w:val="Subtle Emphasis"/>
    <w:uiPriority w:val="19"/>
    <w:qFormat/>
    <w:rsid w:val="00DE6E4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E6E4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E6E4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E6E4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E6E4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E6E4B"/>
    <w:pPr>
      <w:outlineLvl w:val="9"/>
    </w:pPr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0005E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05E8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A11B0B"/>
    <w:rPr>
      <w:color w:val="808080"/>
    </w:rPr>
  </w:style>
  <w:style w:type="paragraph" w:styleId="af7">
    <w:name w:val="Normal (Web)"/>
    <w:basedOn w:val="a"/>
    <w:uiPriority w:val="99"/>
    <w:semiHidden/>
    <w:unhideWhenUsed/>
    <w:rsid w:val="00975B3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E742-CB53-459F-9245-427C9D2D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</dc:creator>
  <cp:keywords/>
  <dc:description/>
  <cp:lastModifiedBy>Мильер Мария Андреевна</cp:lastModifiedBy>
  <cp:revision>12</cp:revision>
  <cp:lastPrinted>2025-05-27T22:41:00Z</cp:lastPrinted>
  <dcterms:created xsi:type="dcterms:W3CDTF">2024-06-10T23:59:00Z</dcterms:created>
  <dcterms:modified xsi:type="dcterms:W3CDTF">2025-05-27T22:41:00Z</dcterms:modified>
</cp:coreProperties>
</file>