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44"/>
        <w:gridCol w:w="5014"/>
        <w:gridCol w:w="1290"/>
        <w:gridCol w:w="1290"/>
        <w:gridCol w:w="2435"/>
        <w:gridCol w:w="573"/>
        <w:gridCol w:w="2293"/>
        <w:gridCol w:w="1863"/>
      </w:tblGrid>
      <w:tr w:rsidR="006E403E" w:rsidTr="00A41249">
        <w:trPr>
          <w:trHeight w:hRule="exact" w:val="573"/>
        </w:trPr>
        <w:tc>
          <w:tcPr>
            <w:tcW w:w="11462" w:type="dxa"/>
            <w:gridSpan w:val="7"/>
          </w:tcPr>
          <w:p w:rsidR="006E403E" w:rsidRDefault="006E403E"/>
        </w:tc>
        <w:tc>
          <w:tcPr>
            <w:tcW w:w="4156" w:type="dxa"/>
            <w:gridSpan w:val="2"/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</w:tr>
      <w:tr w:rsidR="006E403E" w:rsidTr="00A41249">
        <w:trPr>
          <w:trHeight w:hRule="exact" w:val="573"/>
        </w:trPr>
        <w:tc>
          <w:tcPr>
            <w:tcW w:w="11462" w:type="dxa"/>
            <w:gridSpan w:val="7"/>
          </w:tcPr>
          <w:p w:rsidR="006E403E" w:rsidRDefault="006E403E"/>
        </w:tc>
        <w:tc>
          <w:tcPr>
            <w:tcW w:w="4156" w:type="dxa"/>
            <w:gridSpan w:val="2"/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Спорт-норма жизни (Магаданская область)</w:t>
            </w:r>
          </w:p>
        </w:tc>
      </w:tr>
      <w:tr w:rsidR="006E403E" w:rsidTr="00A41249">
        <w:trPr>
          <w:trHeight w:hRule="exact" w:val="143"/>
        </w:trPr>
        <w:tc>
          <w:tcPr>
            <w:tcW w:w="860" w:type="dxa"/>
            <w:gridSpan w:val="2"/>
            <w:shd w:val="clear" w:color="auto" w:fill="auto"/>
          </w:tcPr>
          <w:p w:rsidR="006E403E" w:rsidRDefault="0071435B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7"/>
            <w:shd w:val="clear" w:color="auto" w:fill="auto"/>
            <w:vAlign w:val="center"/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МЕРОПРИЯТИЙ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 реализации регионального проекта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спортивные школы олимпийского резерва, в том числе по хоккею, поставлено новое спортивное оборудование и инвентарь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Разработка проекта акта Правительства Российской Федерации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01.11.2018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28.12.2018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субсидий бюджетам субъектов Российской Федерации из федерального бюджета на закупку комплектов спортивно-технологического оборудования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29.11.2018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проекта федерального бюджета на очередной год и плановый период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15.10.2018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15.11.2018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8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проектов соглашений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10.01.2019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207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1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отчета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6E403E" w:rsidTr="00A41249">
        <w:trPr>
          <w:trHeight w:hRule="exact" w:val="207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2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отчета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07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3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отчета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207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2019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15.01.2020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отчета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14.01.2020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51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субсидий бюджетам субъектов Российской Федерации из федерального бюджета на закупку комплектов спортивно-технологического оборудования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проекта федерального бюджета на очередной год и плановый период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Сбор и обобщение заявок субъектов Российской Федерации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30.09.2019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18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проектов соглашений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20.01.2020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233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1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отчета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33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2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отчета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233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3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отчета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206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2020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15.01.2021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отчета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14.01.2021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РФП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29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субсидий бюджетам субъектов Российской Федерации из федерального бюджета на закупку комплектов спортивно-технологического оборудования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8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07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1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60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07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2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07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3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07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закупку комплектов спортивно-технологического оборудования за 2021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Все организации спортивной подготовки предоставляют услуги населению в соответствии с федеральными стандартами спортивной подготовки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Не менее 95% организаций спортивной подготовки оказывают услуги в соответствии с федеральными стандартами спортивной подготовки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07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№777-08-2019-018 от 08.02.2019.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необходимого пакета документов для заключения соглашения с Министерством спорта России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29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2019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отчета о расходах, в целях софинансирования которых предоставлена Субсидия.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1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03 апреля 2019г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отчета о расходах, в целях софинансирования которых предоставлена Субсидия.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365E" w:rsidRDefault="0041365E" w:rsidP="004136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02 июля 2019г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отчета о расходах, в целях софинансирования которых предоставлена Субсидия.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3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отчета о расходах, в целях софинансирования которых предоставлена Субсидия.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30.06.2019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№44701000-1-2019-015 от 31.05.2019.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Заключение соглашения между субъектом и муниципальным образованием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30.06.2019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заключено. №44701000-1-2019-015 от 31.05.2019.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2.11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Все организации спортивной подготовки оказывают услуги в соответствии с федеральными стандартами спортивной подготовки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07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субсидий из федерального бюджета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07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29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2020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1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2.17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3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2.20.1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Все организации спортивной подготовки оказывают услуги в соответствии с федеральными стандартами спортивной подготовки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07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субсидий из федерального бюджета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29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07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2.24.1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2021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1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2.27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2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29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262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эффективности использования средств федерального бюджета в соответствии с соглашениями о предоставлении бюджетам субъектов Российской Федерации субсидий из федерального бюджета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3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2.30.1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Услуга оказана (работы выполнены)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29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2.35.1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Услуга оказана (работы выполнены)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2.41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Услуга оказана (работы выполнены)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2.46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5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Построены и введены в эксплуатацию объекты спорта в рамках реализации федеральной целевой программы "Развитие физической культуры и спорта в Российской Федерации в 2016-2020 годы"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Земельный участок предоставлен заказчику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3.1.1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Оформление договора аренды под строительство. Земельный участок сформирован.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Входящее письмо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76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Получены положительные заключения по результатам государственных экспертиз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Получены положительные заключения по результатам государственных экспертиз от 13.12.2018г.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документов для государственной экспертизы.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01.12.2018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Входящее письмо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Получено разрешение на строительство (реконструкцию)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пакета документов в соответствии со статьей 51 Градостроительного кодекса РФ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Входящее письмо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КТ: Заключены соглашения с субъектами Российской Федерации о предоставлении бюджетам субъектов Российской Федерации субсидий из федерального бюджета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заключено. №777-09-2019-121 от 15.02.2019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18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Проработка соглашений о предоставлении субсидий из федерального бюджета бюджетам субъектов Российской Федерации в рамках Федеральной целевой программы "Развитие физической культуры и спорта на 2016-2020 годы"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1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отчета на основе данных субъектов Российской Федерации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предоставлен 03.04.2019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365E" w:rsidRDefault="0041365E" w:rsidP="004136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02 июля 2019г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отчета на основе данных субъектов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отчета на основе данных субъектов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2019 год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отчета на основе данных субъектов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Строительно-монтажные работы завершены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строительно-монтажных работ. Получен акт монтажных работ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Акт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29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53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3.10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 субъектах Российской Федерации проведены конкурсные процедуры и приобретено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15.11.2020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12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в субъектах Российской Федерации конкурсных процедур для приобретения технологического оборудования, учтенного в сметной документации объектов капитального строительства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15.11.2020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Заключен договор поставки. Договор оплачен.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Установлено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Получен акт монтажных работ.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Введено в эксплуатацию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получен акт приемки ПНР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Техническая готовность объектов спорта 100%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Отчет по освоению субсидии, акты приемки, получены КС-11 и КС-14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51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Субъектами Российской Федерации представлены в Минспорт России заключения о соответствии объектов капитального строительства (ЗОС)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3.14.1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Представление субъектами Российской Федерации заключений о соответствии (ЗОС) в Минспорт России 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Хейнман Б. Э., руководитель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Объекты спорта введены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документов в соответствии со статьей 55 Градостроительного кодекса РФ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Государственная регистрация права на объекты спорта произведена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документов для государственной регистрации.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Мартела И. В., И.о. министра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12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1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отчета на основе данных субъектов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отчета на основе данных субъектов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3.19.1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отчета на основе данных субъектов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3.20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2020 г.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3.20.1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отчета на основе данных субъектов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Коротков С. В., Заместитель руководителя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ПК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Построены и введены в эксплуатацию объекты спорта региональной собственности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Земельный участок предоставлен заказчику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01.07.2018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Получены положительные заключения по результатам государственных экспертиз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01.07.2018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Получено разрешение на строительство (реконструкцию)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01.07.2018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Строительно-монтажные работы завершены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53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 субъектах Российской Федерации проведены конкурсные процедуры и приобретено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15.11.2019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Установлено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29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Введено в эксплуатацию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Техническая готовность объектов спорта 100%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Субъектами Российской Федерации представлены в Минспорт России заключения о соответствии объектов капитального строительства (ЗОС)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4.10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Объекты спорта введены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Государственная регистрация права на объекты спорта произведена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субсидий из федерального бюджета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субсидий из федерального бюджета субъектам Российской Федерации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Заключены соглашения с субъектами Российской Федерации о предоставлении бюджетам субъектов Российской Федерации субсидий из федерального бюджета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4.15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1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29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2019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Земельный участок предоставлен заказчику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4.20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Получены положительные заключения по результатам государственных экспертиз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Получено разрешение на строительство (реконструкцию)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Строительно-монтажные работы завершены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53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 субъектах Российской Федерации проведены конкурсные процедуры и приобретено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15.11.2020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Установлено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Введено в эксплуатацию технологическое оборудование, учтенное в сметной документации объектов капитального строительства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4.25.1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Техническая готовность объектов спорта 100%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Субъектами Российской Федерации представлены в Минспорт России заключения о соответствии объектов капитального строительства (ЗОС)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Объекты спорта введены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Государственная регистрация права на объекты спорта произведена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51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субсидий из федерального бюджета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29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субсидий из федерального бюджета субъектам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15.12.2019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Заключены соглашения с субъектами Российской Федерации о предоставлении бюджетам субъектов Российской Федерации субсидий из федерального бюджета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1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2020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Земельный участок предоставлен заказчику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Получены положительные заключения по результатам государственных экспертиз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Получено разрешение на строительство (реконструкцию)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4.39.1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Строительно-монтажные работы завершены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79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4.41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 субъектах Российской Федерации проведены конкурсные процедуры и приобретено технологическое оборудование, учтенное в сметной документации объектов капитального строительства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15.11.2021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Установлено технологическое оборудование, учтенное в сметной документации объектов капитального строительства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Введено в эксплуатацию технологическое оборудование, учтенное в сметной документации объектов капитального строительства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Техническая готовность объектов спорта 100%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Субъектами Российской Федерации представлены в Минспорт России заключения о соответствии объектов капитального строительства (ЗОС)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4.45.1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Объекты спорта введены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Государственная регистрация права на объекты спорта произведена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субсидий из федерального бюджета субъектам Российской Федерации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15.12.2020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4.49.1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51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Заключены соглашения с субъектами Российской Федерации о предоставлении бюджетам субъектов Российской Федерации субсидий из федерального бюджета</w:t>
            </w:r>
          </w:p>
          <w:p w:rsidR="006E403E" w:rsidRDefault="006E403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4.51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1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15.04.2021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3 квартал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15.10.2021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Представлен отчет об использовании субсидий из федерального бюджета бюджетам субъектов Российской Федерации за 2021 г.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25.12.2021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Земельный участок предоставлен заказчику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Получены положительные заключения по результатам государственных экспертиз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4.56.1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Получено разрешение на строительство (реконструкцию)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Строительно-монтажные работы завершены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приобретено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4.59.1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установлено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введено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Техническая готовность объекта, %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4.63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Заключение органа государственного строительного надзора получено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Объект недвижимого имущества введен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Государственная регистрация права на объект недвижимого имущества произведена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4.68.1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25.12.2022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4.69.1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Земельный участок предоставлен заказчику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Получены положительные заключения по результатам государственных экспертиз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Получено разрешение на строительство (реконструкцию)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Строительно-монтажные работы завершены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приобретено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4.75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установлено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введено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Техническая готовность объекта, %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29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Заключение органа государственного строительного надзора получено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Объект недвижимого имущества введен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4.79.1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Государственная регистрация права на объект недвижимого имущества произведена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4.81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126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25.12.2023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Земельный участок предоставлен заказчику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Получены положительные заключения по результатам государственных экспертиз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4.86.1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Получено разрешение на строительство (реконструкцию)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Строительно-монтажные работы завершены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приобретено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4.89.1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4.90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установлено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4.90.1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Оборудование введено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4.91.1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4.92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Техническая готовность объекта, %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4.92.1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4.93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Заключение органа государственного строительного надзора получено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4.93.1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4.94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Объект недвижимого имущества введен в эксплуатацию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4.94.1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  <w:bookmarkEnd w:id="0"/>
          </w:p>
        </w:tc>
      </w:tr>
      <w:tr w:rsidR="006E403E" w:rsidTr="00A41249">
        <w:trPr>
          <w:trHeight w:hRule="exact" w:val="430"/>
        </w:trPr>
        <w:tc>
          <w:tcPr>
            <w:tcW w:w="15618" w:type="dxa"/>
            <w:gridSpan w:val="9"/>
            <w:tcBorders>
              <w:bottom w:val="single" w:sz="5" w:space="0" w:color="000000"/>
            </w:tcBorders>
          </w:tcPr>
          <w:p w:rsidR="006E403E" w:rsidRDefault="006E403E"/>
        </w:tc>
      </w:tr>
      <w:tr w:rsidR="006E403E" w:rsidTr="00A41249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6E403E" w:rsidTr="00A41249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51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286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6E403E"/>
        </w:tc>
      </w:tr>
      <w:tr w:rsidR="006E403E" w:rsidTr="00A41249">
        <w:trPr>
          <w:trHeight w:hRule="exact" w:val="28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4.95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Государственная регистрация права на объект недвижимого имущества произведена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4.95.1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4.96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4.96.1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98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4.97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4.97.1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126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4.98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4.98.1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4.99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25.12.2024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4.99.1</w:t>
            </w:r>
          </w:p>
        </w:tc>
        <w:tc>
          <w:tcPr>
            <w:tcW w:w="5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 по контрольной точке отсутствуют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7143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429"/>
        </w:trPr>
        <w:tc>
          <w:tcPr>
            <w:tcW w:w="15618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E403E" w:rsidTr="00A41249">
        <w:trPr>
          <w:trHeight w:hRule="exact" w:val="574"/>
        </w:trPr>
        <w:tc>
          <w:tcPr>
            <w:tcW w:w="11462" w:type="dxa"/>
            <w:gridSpan w:val="7"/>
          </w:tcPr>
          <w:p w:rsidR="006E403E" w:rsidRDefault="006E403E"/>
        </w:tc>
        <w:tc>
          <w:tcPr>
            <w:tcW w:w="4156" w:type="dxa"/>
            <w:gridSpan w:val="2"/>
            <w:shd w:val="clear" w:color="auto" w:fill="auto"/>
          </w:tcPr>
          <w:p w:rsidR="006E403E" w:rsidRDefault="006E40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</w:tbl>
    <w:p w:rsidR="0071435B" w:rsidRDefault="0071435B"/>
    <w:sectPr w:rsidR="0071435B">
      <w:pgSz w:w="16834" w:h="13349" w:orient="landscape"/>
      <w:pgMar w:top="1134" w:right="576" w:bottom="526" w:left="576" w:header="1134" w:footer="5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3E"/>
    <w:rsid w:val="000B2E2A"/>
    <w:rsid w:val="0041365E"/>
    <w:rsid w:val="006E403E"/>
    <w:rsid w:val="0071435B"/>
    <w:rsid w:val="00A41249"/>
    <w:rsid w:val="00D67F2B"/>
    <w:rsid w:val="00D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EB9AB-7DA2-4C62-AD9A-4FD19CD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9036</Words>
  <Characters>51509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RP_Sport-norma_zhizni_(Magadanskaya_oblast')</vt:lpstr>
    </vt:vector>
  </TitlesOfParts>
  <Company>Stimulsoft Reports 2018.2.2 from 26 April 2018</Company>
  <LinksUpToDate>false</LinksUpToDate>
  <CharactersWithSpaces>60425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RP_Sport-norma_zhizni_(Magadanskaya_oblast')</dc:title>
  <dc:subject>RP_Sport-norma_zhizni_(Magadanskaya_oblast')</dc:subject>
  <dc:creator>Кучеренко Екатерина Александровна</dc:creator>
  <cp:keywords/>
  <dc:description/>
  <cp:lastModifiedBy>Кучеренко Екатерина Александровна</cp:lastModifiedBy>
  <cp:revision>5</cp:revision>
  <dcterms:created xsi:type="dcterms:W3CDTF">2019-08-20T05:55:00Z</dcterms:created>
  <dcterms:modified xsi:type="dcterms:W3CDTF">2019-09-02T01:04:00Z</dcterms:modified>
</cp:coreProperties>
</file>