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8007AE">
        <w:rPr>
          <w:sz w:val="19"/>
          <w:szCs w:val="19"/>
        </w:rPr>
        <w:t>2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8007A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05 ОКТЯБРЯ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8007AE">
        <w:rPr>
          <w:b/>
          <w:sz w:val="19"/>
          <w:szCs w:val="19"/>
        </w:rPr>
        <w:t>02 СЕНТЯБРЯ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8007AE">
        <w:rPr>
          <w:b/>
          <w:sz w:val="19"/>
          <w:szCs w:val="19"/>
        </w:rPr>
        <w:t>27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8007A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</w:t>
      </w:r>
      <w:r w:rsidR="00383DB6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8007AE" w:rsidRDefault="00343F00" w:rsidP="008007AE">
      <w:pPr>
        <w:spacing w:line="240" w:lineRule="auto"/>
        <w:ind w:firstLine="567"/>
        <w:jc w:val="both"/>
        <w:rPr>
          <w:b/>
        </w:rPr>
      </w:pPr>
      <w:r w:rsidRPr="000035E8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1</w:t>
      </w:r>
      <w:r w:rsidRPr="000035E8">
        <w:rPr>
          <w:b/>
          <w:sz w:val="19"/>
          <w:szCs w:val="19"/>
          <w:u w:val="single"/>
        </w:rPr>
        <w:t>:</w:t>
      </w:r>
      <w:r w:rsidR="000B4F55">
        <w:rPr>
          <w:b/>
          <w:sz w:val="19"/>
          <w:szCs w:val="19"/>
        </w:rPr>
        <w:t xml:space="preserve"> </w:t>
      </w:r>
      <w:r w:rsidR="008007AE">
        <w:rPr>
          <w:b/>
        </w:rPr>
        <w:t>Право на заключение договора аренды земельного участка (земли населённых пунктов) для строительства с кадастровым номером 49:09:031405:400 площадью 898 кв. м в городе Магадане в районе улица Зайцева.</w:t>
      </w:r>
    </w:p>
    <w:p w:rsidR="008007AE" w:rsidRDefault="008007AE" w:rsidP="008007AE">
      <w:pPr>
        <w:spacing w:line="240" w:lineRule="auto"/>
        <w:ind w:firstLine="567"/>
        <w:jc w:val="both"/>
      </w:pPr>
      <w:r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</w:t>
      </w:r>
      <w:r w:rsidR="006773A7">
        <w:t>гадана, распоряжение от 25.07.</w:t>
      </w:r>
      <w:r>
        <w:t xml:space="preserve">2022 года № </w:t>
      </w:r>
      <w:r w:rsidR="006773A7">
        <w:t>385</w:t>
      </w:r>
      <w:r>
        <w:t xml:space="preserve">-р «О проведении аукциона на право заключения договора аренды земельного </w:t>
      </w:r>
      <w:r w:rsidR="006773A7">
        <w:t>участка в</w:t>
      </w:r>
      <w:r>
        <w:t xml:space="preserve"> городе Магадане в районе улицы Зайцева».</w:t>
      </w:r>
    </w:p>
    <w:p w:rsidR="008007AE" w:rsidRDefault="008007AE" w:rsidP="008007AE">
      <w:pPr>
        <w:spacing w:line="240" w:lineRule="auto"/>
        <w:ind w:firstLine="567"/>
        <w:jc w:val="both"/>
      </w:pPr>
      <w:r>
        <w:rPr>
          <w:b/>
        </w:rPr>
        <w:t xml:space="preserve"> </w:t>
      </w:r>
      <w:r>
        <w:t>Информация о предмете аукциона:</w:t>
      </w:r>
    </w:p>
    <w:tbl>
      <w:tblPr>
        <w:tblW w:w="10498" w:type="dxa"/>
        <w:jc w:val="center"/>
        <w:tblLayout w:type="fixed"/>
        <w:tblLook w:val="04A0" w:firstRow="1" w:lastRow="0" w:firstColumn="1" w:lastColumn="0" w:noHBand="0" w:noVBand="1"/>
      </w:tblPr>
      <w:tblGrid>
        <w:gridCol w:w="3762"/>
        <w:gridCol w:w="6736"/>
      </w:tblGrid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Кадастровый номер земельного участка: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49:09:031405:400</w:t>
            </w:r>
          </w:p>
        </w:tc>
      </w:tr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Территориальная зона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  <w:outlineLvl w:val="0"/>
              <w:rPr>
                <w:rStyle w:val="infoinfo-item-text"/>
              </w:rPr>
            </w:pPr>
            <w:r>
              <w:rPr>
                <w:rStyle w:val="infoinfo-item-text"/>
              </w:rPr>
              <w:t>Зона промышленности ПР 301</w:t>
            </w:r>
          </w:p>
        </w:tc>
      </w:tr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Разрешенное использование земельного участка: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</w:pPr>
            <w:r>
              <w:t>Склады</w:t>
            </w:r>
          </w:p>
        </w:tc>
      </w:tr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Местоположение земельного участка: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</w:pPr>
            <w:r>
              <w:t>Российская Федерация, Магаданская область, город Магадан, в районе улицы Зайцева</w:t>
            </w:r>
          </w:p>
        </w:tc>
      </w:tr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Площадь земельного участка: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898 кв. м</w:t>
            </w:r>
          </w:p>
        </w:tc>
      </w:tr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Категория земель: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007AE" w:rsidTr="008007AE">
        <w:trPr>
          <w:trHeight w:val="144"/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Граница со смежными земельными участками: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Обременения земельного участка: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Ограничения использования земельного участка: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Отсутствуют</w:t>
            </w:r>
          </w:p>
        </w:tc>
      </w:tr>
      <w:tr w:rsidR="008007AE" w:rsidTr="008007AE">
        <w:trPr>
          <w:jc w:val="center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center"/>
            </w:pPr>
            <w:r>
              <w:t>Для земельных участков, в соответствии с видом разрешенного использования которых,</w:t>
            </w:r>
          </w:p>
          <w:p w:rsidR="008007AE" w:rsidRDefault="008007AE" w:rsidP="008007AE">
            <w:pPr>
              <w:spacing w:line="240" w:lineRule="auto"/>
              <w:jc w:val="center"/>
            </w:pPr>
            <w:r>
              <w:t>предусмотрено строительство</w:t>
            </w:r>
          </w:p>
        </w:tc>
      </w:tr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</w:pPr>
            <w:r>
              <w:t>Параметры разрешенного строительства объекта капитального строительства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 Предельные (минимальные и (или) максимальные) размеры земельных участков, в том числе их площадь - не менее 300 кв. м и не более 3000 кв. м.</w:t>
            </w:r>
          </w:p>
          <w:p w:rsidR="008007AE" w:rsidRDefault="008007AE" w:rsidP="008007AE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8007AE" w:rsidRDefault="008007AE" w:rsidP="008007AE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 Предельное количество этажей зданий, строений, сооружений - не более 4 этажей.</w:t>
            </w:r>
          </w:p>
          <w:p w:rsidR="008007AE" w:rsidRDefault="008007AE" w:rsidP="008007AE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 Максимальный процент застройки в границах земельного участка - 80%</w:t>
            </w:r>
          </w:p>
        </w:tc>
      </w:tr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</w:pPr>
            <w: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Теплоснабжение (письмо ПАО «Магаданэнерго» от 10.06.2022 № МЭ/20-4.1-2399): в точке разграничения балансовой принадлежности и эксплуатационной ответственности ПАО «Магаданэнерго» с МУП г. Магадана «Магадантеплосеть», имеется резерв пропускной способности магистральных тепловых сетей. У ПАО «Магаданэнерго» отсутствуют собственные распределительные сети теплоснабжения в границах МО «Город Магадан», за исключением микрорайона Пионерный. Водоснабжение и канализация (письмо МУП г. Магадана «Водоканал» от 14.06.2022 № 3600): Водопровод: место присоединения к водопроводу, находящемуся в хозяйственном ведении МУП г. Магадана «Водоканал» - ТВК-2107, максимальное разрешенное водопотребление на хоз-питьевые нужды– 1 куб. м. в сутки. Располагаемый напор в точке подключения — 30 м. Канализация: место присоединения к канализации, находящейся в хозяйственном ведении МУП г. Магадана «Водоканал» - КК-6509, КК-6510. Максимально разрешенный сброс в точке подключения –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</w:pPr>
            <w:r>
              <w:lastRenderedPageBreak/>
              <w:t>Срок действия технических условий: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Срок действия технических условий МУП г. Магадана «Водоканал» 3 года.</w:t>
            </w:r>
          </w:p>
        </w:tc>
      </w:tr>
      <w:tr w:rsidR="008007AE" w:rsidTr="008007AE">
        <w:trPr>
          <w:jc w:val="center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</w:pPr>
            <w:r>
              <w:t>Информация о плате за подключение: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7AE" w:rsidRDefault="008007AE" w:rsidP="008007AE">
            <w:pPr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007AE" w:rsidRDefault="008007AE" w:rsidP="008007AE">
      <w:pPr>
        <w:spacing w:line="240" w:lineRule="auto"/>
        <w:ind w:firstLine="567"/>
        <w:jc w:val="both"/>
      </w:pPr>
      <w:r>
        <w:t xml:space="preserve">Начальный размер годовой арендной платы: </w:t>
      </w:r>
      <w:r w:rsidR="006773A7">
        <w:t>119 000</w:t>
      </w:r>
      <w:r>
        <w:t xml:space="preserve"> рублей 00 копеек (НДС не облагается). </w:t>
      </w:r>
    </w:p>
    <w:p w:rsidR="008007AE" w:rsidRDefault="008007AE" w:rsidP="008007AE">
      <w:pPr>
        <w:spacing w:line="240" w:lineRule="auto"/>
        <w:ind w:firstLine="567"/>
        <w:jc w:val="both"/>
      </w:pPr>
      <w:r>
        <w:t xml:space="preserve">Шаг аукциона: </w:t>
      </w:r>
      <w:r w:rsidR="006773A7">
        <w:t>3</w:t>
      </w:r>
      <w:r>
        <w:t xml:space="preserve"> </w:t>
      </w:r>
      <w:r w:rsidR="006773A7">
        <w:t>500</w:t>
      </w:r>
      <w:r>
        <w:t xml:space="preserve"> рублей 00 копеек. </w:t>
      </w:r>
    </w:p>
    <w:p w:rsidR="008007AE" w:rsidRDefault="008007AE" w:rsidP="008007AE">
      <w:pPr>
        <w:spacing w:line="240" w:lineRule="auto"/>
        <w:ind w:firstLine="567"/>
        <w:jc w:val="both"/>
      </w:pPr>
      <w:r>
        <w:t xml:space="preserve">Задаток: </w:t>
      </w:r>
      <w:r w:rsidR="006773A7">
        <w:t xml:space="preserve">119 000 </w:t>
      </w:r>
      <w:r>
        <w:t xml:space="preserve">рублей 00 копеек. </w:t>
      </w:r>
    </w:p>
    <w:p w:rsidR="008007AE" w:rsidRDefault="008007AE" w:rsidP="008007AE">
      <w:pPr>
        <w:spacing w:line="240" w:lineRule="auto"/>
        <w:ind w:firstLine="567"/>
        <w:jc w:val="both"/>
      </w:pPr>
      <w:r>
        <w:t>Срок аренды земельного участка: 58 месяцев.</w:t>
      </w:r>
    </w:p>
    <w:p w:rsidR="003A49E8" w:rsidRDefault="003A49E8" w:rsidP="00E45868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  <w:bookmarkStart w:id="0" w:name="_GoBack"/>
      <w:bookmarkEnd w:id="0"/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D5" w:rsidRDefault="00BF5ED5" w:rsidP="00E45868">
      <w:pPr>
        <w:spacing w:line="240" w:lineRule="auto"/>
      </w:pPr>
      <w:r>
        <w:separator/>
      </w:r>
    </w:p>
  </w:endnote>
  <w:endnote w:type="continuationSeparator" w:id="0">
    <w:p w:rsidR="00BF5ED5" w:rsidRDefault="00BF5ED5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D5" w:rsidRDefault="00BF5ED5" w:rsidP="00E45868">
      <w:pPr>
        <w:spacing w:line="240" w:lineRule="auto"/>
      </w:pPr>
      <w:r>
        <w:separator/>
      </w:r>
    </w:p>
  </w:footnote>
  <w:footnote w:type="continuationSeparator" w:id="0">
    <w:p w:rsidR="00BF5ED5" w:rsidRDefault="00BF5ED5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1F6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5ED5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4C86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9356-21BB-4C15-9FB8-B691A039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2022-08-29T05:27:00Z</cp:lastPrinted>
  <dcterms:created xsi:type="dcterms:W3CDTF">2022-08-30T01:35:00Z</dcterms:created>
  <dcterms:modified xsi:type="dcterms:W3CDTF">2022-08-30T01:36:00Z</dcterms:modified>
</cp:coreProperties>
</file>