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10:</w:t>
      </w:r>
      <w:r w:rsidRPr="000035E8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49:09:031403:611 площадью 1651 кв. м в городе Магадане,  микрорайон Солнечный.  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03.03.2022 № 134-р «О проведении аукциона на право заключения договора аренды земельного участка в городе Магадане, микрорайон Солнечный».</w:t>
      </w:r>
    </w:p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49:09:031403:611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302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Служебные гаражи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Российская Федерация, Магаданская область, город Магадан, микрорайон Солнечный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1651 кв. м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E45868" w:rsidRPr="000035E8" w:rsidTr="00EC610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49:09:031403:590, 49:09:031403:111, 49:09:031403:589, 49:09:031403:336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E45868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E45868" w:rsidRPr="000035E8" w:rsidRDefault="00E45868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ПАО «Магаданэнерго» от 26.11.2021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30.11.2021 № 8838):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1 куб. м в сутки. Располагаемый напор в точке подключения – 2,6 кгс/</w:t>
            </w:r>
            <w:proofErr w:type="spellStart"/>
            <w:r w:rsidRPr="000035E8">
              <w:rPr>
                <w:sz w:val="19"/>
                <w:szCs w:val="19"/>
              </w:rPr>
              <w:t>см.кв</w:t>
            </w:r>
            <w:proofErr w:type="spellEnd"/>
            <w:r w:rsidRPr="000035E8">
              <w:rPr>
                <w:sz w:val="19"/>
                <w:szCs w:val="19"/>
              </w:rPr>
              <w:t>. Канализация: место присоединения к канализации, находящейся в хозяйственном ведении МУП г. Магадана «Водоканал» - КК-6492, КК-6493. Максимально разрешенный сброс в точке подключения – 1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E45868" w:rsidRPr="000035E8" w:rsidRDefault="00E45868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45868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E45868" w:rsidRPr="000035E8" w:rsidRDefault="00E45868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E45868" w:rsidRPr="000035E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BB40C0" w:rsidRPr="000035E8">
        <w:rPr>
          <w:sz w:val="19"/>
          <w:szCs w:val="19"/>
        </w:rPr>
        <w:t>182 000</w:t>
      </w:r>
      <w:r w:rsidRPr="000035E8">
        <w:rPr>
          <w:sz w:val="19"/>
          <w:szCs w:val="19"/>
        </w:rPr>
        <w:t xml:space="preserve"> (</w:t>
      </w:r>
      <w:r w:rsidR="00BB40C0" w:rsidRPr="000035E8">
        <w:rPr>
          <w:sz w:val="19"/>
          <w:szCs w:val="19"/>
        </w:rPr>
        <w:t>сто восемьдесят две тысячи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Шаг аукциона: 5 460</w:t>
      </w:r>
      <w:r w:rsidR="00E45868" w:rsidRPr="000035E8">
        <w:rPr>
          <w:sz w:val="19"/>
          <w:szCs w:val="19"/>
        </w:rPr>
        <w:t xml:space="preserve"> (</w:t>
      </w:r>
      <w:r w:rsidRPr="000035E8">
        <w:rPr>
          <w:sz w:val="19"/>
          <w:szCs w:val="19"/>
        </w:rPr>
        <w:t>пять тысяч четыреста шестьдесят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Pr="000035E8" w:rsidRDefault="00BB40C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 182 000 (сто восемьдесят две тысячи</w:t>
      </w:r>
      <w:r w:rsidR="00E45868" w:rsidRPr="000035E8">
        <w:rPr>
          <w:sz w:val="19"/>
          <w:szCs w:val="19"/>
        </w:rPr>
        <w:t xml:space="preserve">) рублей 00 копеек. </w:t>
      </w:r>
    </w:p>
    <w:p w:rsidR="00E45868" w:rsidRDefault="00E4586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F512E1">
        <w:rPr>
          <w:sz w:val="19"/>
          <w:szCs w:val="19"/>
        </w:rPr>
        <w:t>Срок аренды земельного участка: 66 месяцев.</w:t>
      </w:r>
    </w:p>
    <w:p w:rsidR="0053190D" w:rsidRDefault="0053190D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E" w:rsidRDefault="00684C0E" w:rsidP="00E45868">
      <w:pPr>
        <w:spacing w:line="240" w:lineRule="auto"/>
      </w:pPr>
      <w:r>
        <w:separator/>
      </w:r>
    </w:p>
  </w:endnote>
  <w:endnote w:type="continuationSeparator" w:id="0">
    <w:p w:rsidR="00684C0E" w:rsidRDefault="00684C0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E" w:rsidRDefault="00684C0E" w:rsidP="00E45868">
      <w:pPr>
        <w:spacing w:line="240" w:lineRule="auto"/>
      </w:pPr>
      <w:r>
        <w:separator/>
      </w:r>
    </w:p>
  </w:footnote>
  <w:footnote w:type="continuationSeparator" w:id="0">
    <w:p w:rsidR="00684C0E" w:rsidRDefault="00684C0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C0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C5C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A59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BA90-EFCD-4423-9729-8E75BC1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2022-05-30T05:19:00Z</dcterms:created>
  <dcterms:modified xsi:type="dcterms:W3CDTF">2022-05-30T05:20:00Z</dcterms:modified>
</cp:coreProperties>
</file>