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89" w:rsidRPr="00405DB7" w:rsidRDefault="00F8798B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ых</w:t>
      </w:r>
      <w:r w:rsidRPr="00405DB7">
        <w:rPr>
          <w:sz w:val="20"/>
        </w:rPr>
        <w:t xml:space="preserve"> аукцион</w:t>
      </w:r>
      <w:r>
        <w:rPr>
          <w:sz w:val="20"/>
        </w:rPr>
        <w:t>ов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договоров аренды земельных участков</w:t>
      </w:r>
    </w:p>
    <w:p w:rsidR="00091989" w:rsidRPr="00FD18CF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proofErr w:type="spellStart"/>
      <w:r w:rsidRPr="00FD18CF">
        <w:rPr>
          <w:lang w:val="en-US"/>
        </w:rPr>
        <w:t>kumi</w:t>
      </w:r>
      <w:proofErr w:type="spellEnd"/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="0030545F">
        <w:t>)</w:t>
      </w:r>
      <w:r w:rsidRPr="00FD18CF">
        <w:t>.</w:t>
      </w:r>
    </w:p>
    <w:p w:rsidR="00034C3B" w:rsidRDefault="00034C3B" w:rsidP="00CD0BEA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9A200F" w:rsidRPr="00101B40" w:rsidRDefault="009A200F" w:rsidP="009A200F">
      <w:pPr>
        <w:pStyle w:val="a3"/>
        <w:ind w:left="567" w:right="-2"/>
        <w:rPr>
          <w:sz w:val="20"/>
          <w:szCs w:val="20"/>
        </w:rPr>
      </w:pPr>
      <w:r w:rsidRPr="00101B40">
        <w:rPr>
          <w:sz w:val="20"/>
          <w:szCs w:val="20"/>
        </w:rPr>
        <w:t xml:space="preserve">Форма торгов – </w:t>
      </w:r>
      <w:r w:rsidRPr="00101B40">
        <w:rPr>
          <w:b/>
          <w:sz w:val="20"/>
          <w:szCs w:val="20"/>
        </w:rPr>
        <w:t>АУКЦИОН</w:t>
      </w:r>
    </w:p>
    <w:p w:rsidR="009A200F" w:rsidRPr="00101B40" w:rsidRDefault="009A200F" w:rsidP="009A200F">
      <w:pPr>
        <w:pStyle w:val="a3"/>
        <w:ind w:left="567" w:right="-2"/>
        <w:rPr>
          <w:sz w:val="20"/>
          <w:szCs w:val="20"/>
        </w:rPr>
      </w:pPr>
      <w:r w:rsidRPr="00101B40">
        <w:rPr>
          <w:sz w:val="20"/>
          <w:szCs w:val="20"/>
        </w:rPr>
        <w:t>Форма подачи предложений о цене – открытая.</w:t>
      </w:r>
    </w:p>
    <w:p w:rsidR="009A200F" w:rsidRPr="00101B40" w:rsidRDefault="009A200F" w:rsidP="009A200F">
      <w:pPr>
        <w:pStyle w:val="a3"/>
        <w:tabs>
          <w:tab w:val="left" w:pos="540"/>
        </w:tabs>
        <w:ind w:firstLine="567"/>
        <w:rPr>
          <w:sz w:val="20"/>
          <w:szCs w:val="20"/>
        </w:rPr>
      </w:pPr>
      <w:r w:rsidRPr="00101B40">
        <w:rPr>
          <w:b/>
          <w:sz w:val="20"/>
          <w:szCs w:val="20"/>
        </w:rPr>
        <w:t xml:space="preserve">Аукцион состоится </w:t>
      </w:r>
      <w:r w:rsidR="00101B40" w:rsidRPr="00101B40">
        <w:rPr>
          <w:b/>
          <w:sz w:val="20"/>
          <w:szCs w:val="20"/>
          <w:u w:val="single"/>
        </w:rPr>
        <w:t>05 ИЮНЯ</w:t>
      </w:r>
      <w:r w:rsidRPr="00101B40">
        <w:rPr>
          <w:b/>
          <w:sz w:val="20"/>
          <w:szCs w:val="20"/>
          <w:u w:val="single"/>
        </w:rPr>
        <w:t xml:space="preserve"> 2018 ГОДА</w:t>
      </w:r>
      <w:r w:rsidRPr="00101B40">
        <w:rPr>
          <w:b/>
          <w:sz w:val="20"/>
          <w:szCs w:val="20"/>
        </w:rPr>
        <w:t xml:space="preserve"> в 11-00 часов в малом зале мэрии города Магадана</w:t>
      </w:r>
      <w:r w:rsidRPr="00101B40">
        <w:rPr>
          <w:sz w:val="20"/>
          <w:szCs w:val="20"/>
        </w:rPr>
        <w:t xml:space="preserve"> (площадь Горького, дом 1).</w:t>
      </w:r>
    </w:p>
    <w:p w:rsidR="009A200F" w:rsidRPr="00101B40" w:rsidRDefault="009A200F" w:rsidP="009A200F">
      <w:pPr>
        <w:pStyle w:val="a3"/>
        <w:ind w:firstLine="567"/>
        <w:rPr>
          <w:sz w:val="20"/>
          <w:szCs w:val="20"/>
        </w:rPr>
      </w:pPr>
      <w:r w:rsidRPr="00101B40">
        <w:rPr>
          <w:sz w:val="20"/>
          <w:szCs w:val="20"/>
        </w:rPr>
        <w:t xml:space="preserve">Прием заявок начинается  </w:t>
      </w:r>
      <w:r w:rsidR="00101B40" w:rsidRPr="00101B40">
        <w:rPr>
          <w:b/>
          <w:sz w:val="20"/>
          <w:szCs w:val="20"/>
          <w:u w:val="single"/>
        </w:rPr>
        <w:t xml:space="preserve">04 </w:t>
      </w:r>
      <w:r w:rsidRPr="00101B40">
        <w:rPr>
          <w:b/>
          <w:sz w:val="20"/>
          <w:szCs w:val="20"/>
          <w:u w:val="single"/>
        </w:rPr>
        <w:t>МА</w:t>
      </w:r>
      <w:r w:rsidR="00101B40" w:rsidRPr="00101B40">
        <w:rPr>
          <w:b/>
          <w:sz w:val="20"/>
          <w:szCs w:val="20"/>
          <w:u w:val="single"/>
        </w:rPr>
        <w:t>Я</w:t>
      </w:r>
      <w:r w:rsidRPr="00101B40">
        <w:rPr>
          <w:b/>
          <w:sz w:val="20"/>
          <w:szCs w:val="20"/>
          <w:u w:val="single"/>
        </w:rPr>
        <w:t xml:space="preserve"> 2018 ГОДА</w:t>
      </w:r>
      <w:r w:rsidRPr="00101B40">
        <w:rPr>
          <w:sz w:val="20"/>
          <w:szCs w:val="20"/>
        </w:rPr>
        <w:t xml:space="preserve">. </w:t>
      </w:r>
    </w:p>
    <w:p w:rsidR="009A200F" w:rsidRPr="00101B40" w:rsidRDefault="009A200F" w:rsidP="009A200F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101B40">
        <w:t xml:space="preserve">Последний день приема заявок и задатка </w:t>
      </w:r>
      <w:r w:rsidR="00101B40" w:rsidRPr="00101B40">
        <w:rPr>
          <w:b/>
          <w:u w:val="single"/>
        </w:rPr>
        <w:t>29</w:t>
      </w:r>
      <w:r w:rsidRPr="00101B40">
        <w:rPr>
          <w:b/>
          <w:u w:val="single"/>
        </w:rPr>
        <w:t xml:space="preserve"> </w:t>
      </w:r>
      <w:r w:rsidR="00101B40" w:rsidRPr="00101B40">
        <w:rPr>
          <w:b/>
          <w:u w:val="single"/>
        </w:rPr>
        <w:t>МАЯ</w:t>
      </w:r>
      <w:r w:rsidRPr="00101B40">
        <w:rPr>
          <w:b/>
          <w:u w:val="single"/>
        </w:rPr>
        <w:t xml:space="preserve"> 2018 ГОДА</w:t>
      </w:r>
      <w:r w:rsidRPr="00101B40">
        <w:rPr>
          <w:b/>
        </w:rPr>
        <w:t>.</w:t>
      </w:r>
    </w:p>
    <w:p w:rsidR="009A200F" w:rsidRDefault="009A200F" w:rsidP="009A200F">
      <w:pPr>
        <w:tabs>
          <w:tab w:val="left" w:pos="540"/>
        </w:tabs>
        <w:spacing w:line="240" w:lineRule="auto"/>
        <w:ind w:firstLine="567"/>
        <w:jc w:val="both"/>
      </w:pPr>
      <w:r w:rsidRPr="00101B40">
        <w:t>Рассмотрение заявок, документов претендентов и допуск их к уча</w:t>
      </w:r>
      <w:r w:rsidR="00101B40" w:rsidRPr="00101B40">
        <w:t>стию в аукционе производится  01</w:t>
      </w:r>
      <w:r w:rsidRPr="00101B40">
        <w:t xml:space="preserve"> </w:t>
      </w:r>
      <w:r w:rsidR="00101B40" w:rsidRPr="00101B40">
        <w:t>июня</w:t>
      </w:r>
      <w:r w:rsidRPr="00101B40">
        <w:t xml:space="preserve"> 2018 года.</w:t>
      </w: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1: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</w:t>
      </w:r>
      <w:r w:rsidR="00E91621">
        <w:rPr>
          <w:b/>
        </w:rPr>
        <w:t>2001:310</w:t>
      </w:r>
      <w:r>
        <w:rPr>
          <w:b/>
        </w:rPr>
        <w:t xml:space="preserve"> площадью </w:t>
      </w:r>
      <w:r w:rsidR="00E91621">
        <w:rPr>
          <w:b/>
        </w:rPr>
        <w:t>1319</w:t>
      </w:r>
      <w:r>
        <w:rPr>
          <w:b/>
        </w:rPr>
        <w:t xml:space="preserve"> кв. м, разрешенное использование – </w:t>
      </w:r>
      <w:r w:rsidR="00E91621">
        <w:rPr>
          <w:b/>
        </w:rPr>
        <w:t>охота и рыбалка</w:t>
      </w:r>
      <w:r>
        <w:rPr>
          <w:b/>
        </w:rPr>
        <w:t xml:space="preserve"> в городе Магадане, </w:t>
      </w:r>
      <w:r w:rsidR="00E91621">
        <w:rPr>
          <w:b/>
        </w:rPr>
        <w:t>микрорайон Снежный, улица Садовая</w:t>
      </w:r>
      <w:r>
        <w:rPr>
          <w:b/>
        </w:rPr>
        <w:t xml:space="preserve">.  </w:t>
      </w: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E91621">
        <w:t>27 декабря</w:t>
      </w:r>
      <w:r>
        <w:t xml:space="preserve"> 2017 года № </w:t>
      </w:r>
      <w:r w:rsidR="00E91621">
        <w:t>449</w:t>
      </w:r>
      <w:r>
        <w:t xml:space="preserve">-р «О проведении аукциона на право заключения договора аренды земельного участка с разрешенным использованием – </w:t>
      </w:r>
      <w:r w:rsidR="00E91621">
        <w:t>охота и рыбалка</w:t>
      </w:r>
      <w:r>
        <w:t xml:space="preserve"> в городе Магадане, </w:t>
      </w:r>
      <w:r w:rsidR="00E91621">
        <w:t>микрорайон Снежный, улица Садовая</w:t>
      </w:r>
      <w:r>
        <w:t>»</w:t>
      </w: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 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332"/>
      </w:tblGrid>
      <w:tr w:rsidR="009A200F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E91621">
            <w:pPr>
              <w:autoSpaceDE w:val="0"/>
              <w:autoSpaceDN w:val="0"/>
              <w:spacing w:line="240" w:lineRule="auto"/>
              <w:jc w:val="both"/>
            </w:pPr>
            <w:r>
              <w:t>49:09:03</w:t>
            </w:r>
            <w:r w:rsidR="00E91621">
              <w:t>2001:310</w:t>
            </w:r>
          </w:p>
        </w:tc>
      </w:tr>
      <w:tr w:rsidR="009A200F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E91621" w:rsidP="00F84D4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природных территорий ПТЗ 1101</w:t>
            </w:r>
          </w:p>
        </w:tc>
      </w:tr>
      <w:tr w:rsidR="009A200F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E91621">
            <w:pPr>
              <w:autoSpaceDE w:val="0"/>
              <w:autoSpaceDN w:val="0"/>
              <w:spacing w:line="240" w:lineRule="auto"/>
            </w:pPr>
            <w:r>
              <w:t>О</w:t>
            </w:r>
            <w:r w:rsidR="00E91621">
              <w:t>хота и рыбалка</w:t>
            </w:r>
          </w:p>
        </w:tc>
      </w:tr>
      <w:tr w:rsidR="009A200F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E91621">
            <w:pPr>
              <w:autoSpaceDE w:val="0"/>
              <w:autoSpaceDN w:val="0"/>
              <w:spacing w:line="240" w:lineRule="auto"/>
            </w:pPr>
            <w:r>
              <w:t xml:space="preserve">г. Магадан, </w:t>
            </w:r>
            <w:r w:rsidR="00E91621">
              <w:t>микрорайон Снежный, улица Садовая</w:t>
            </w:r>
          </w:p>
        </w:tc>
      </w:tr>
      <w:tr w:rsidR="009A200F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E91621" w:rsidP="00F84D46">
            <w:pPr>
              <w:autoSpaceDE w:val="0"/>
              <w:autoSpaceDN w:val="0"/>
              <w:spacing w:line="240" w:lineRule="auto"/>
              <w:jc w:val="both"/>
            </w:pPr>
            <w:r>
              <w:t>1319</w:t>
            </w:r>
            <w:r w:rsidR="009A200F">
              <w:t xml:space="preserve"> кв. м</w:t>
            </w:r>
          </w:p>
        </w:tc>
      </w:tr>
      <w:tr w:rsidR="009A200F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A200F" w:rsidTr="00F84D46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E91621" w:rsidP="00E91621">
            <w:pPr>
              <w:autoSpaceDE w:val="0"/>
              <w:autoSpaceDN w:val="0"/>
              <w:spacing w:line="240" w:lineRule="auto"/>
              <w:jc w:val="both"/>
            </w:pPr>
            <w:r>
              <w:t>49:09:032001:291 д</w:t>
            </w:r>
            <w:r>
              <w:rPr>
                <w:rStyle w:val="infoinfo-item-text"/>
              </w:rPr>
              <w:t>ачный земельный участок</w:t>
            </w:r>
          </w:p>
        </w:tc>
      </w:tr>
      <w:tr w:rsidR="009A200F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A200F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A200F" w:rsidTr="00F84D46">
        <w:trPr>
          <w:jc w:val="center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9A200F" w:rsidRDefault="009A200F" w:rsidP="00F84D46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b/>
              </w:rPr>
              <w:t>предусмотрено строительство</w:t>
            </w:r>
          </w:p>
        </w:tc>
      </w:tr>
      <w:tr w:rsidR="009A200F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не более </w:t>
            </w:r>
            <w:r w:rsidR="00E91621">
              <w:t>3</w:t>
            </w:r>
            <w:r>
              <w:t xml:space="preserve"> этажей</w:t>
            </w:r>
          </w:p>
          <w:p w:rsidR="009A200F" w:rsidRDefault="009A200F" w:rsidP="00F84D4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9A200F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spacing w:line="240" w:lineRule="auto"/>
              <w:jc w:val="both"/>
            </w:pPr>
            <w:r>
              <w:rPr>
                <w:b/>
              </w:rPr>
              <w:t xml:space="preserve">Теплоснабжение (письмо МУП г. </w:t>
            </w:r>
            <w:r w:rsidR="00B2353D">
              <w:rPr>
                <w:b/>
              </w:rPr>
              <w:t xml:space="preserve">Магадана </w:t>
            </w:r>
            <w:r>
              <w:rPr>
                <w:b/>
              </w:rPr>
              <w:t xml:space="preserve">«Магадантеплосеть» от </w:t>
            </w:r>
            <w:r w:rsidR="00B2353D">
              <w:rPr>
                <w:b/>
              </w:rPr>
              <w:t>15.06.2017</w:t>
            </w:r>
            <w:r>
              <w:rPr>
                <w:b/>
              </w:rPr>
              <w:t xml:space="preserve"> № 08-</w:t>
            </w:r>
            <w:r w:rsidR="00B2353D">
              <w:rPr>
                <w:b/>
              </w:rPr>
              <w:t>1273</w:t>
            </w:r>
            <w:r>
              <w:rPr>
                <w:b/>
              </w:rPr>
              <w:t>):</w:t>
            </w:r>
            <w:r>
              <w:t xml:space="preserve"> теплоснабжение </w:t>
            </w:r>
            <w:proofErr w:type="gramStart"/>
            <w:r w:rsidR="00B2353D">
              <w:t>объекта</w:t>
            </w:r>
            <w:proofErr w:type="gramEnd"/>
            <w:r w:rsidR="00B2353D">
              <w:t xml:space="preserve"> возможно осуществить от существующих тепловых сетей котельной № 46, при условии строительства новых тепловых сетей около 200 м. На текущий момент т</w:t>
            </w:r>
            <w:r>
              <w:t>еплоснабжение объекта капитального строительства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9A200F" w:rsidRDefault="009A200F" w:rsidP="00B2353D">
            <w:pPr>
              <w:spacing w:line="240" w:lineRule="auto"/>
              <w:jc w:val="both"/>
            </w:pPr>
            <w:r>
              <w:rPr>
                <w:b/>
              </w:rPr>
              <w:t xml:space="preserve">Водоснабжение и канализация (письмо МУП г. Магадана «Водоканал» от </w:t>
            </w:r>
            <w:r w:rsidR="00B2353D">
              <w:rPr>
                <w:b/>
              </w:rPr>
              <w:t>09</w:t>
            </w:r>
            <w:r>
              <w:rPr>
                <w:b/>
              </w:rPr>
              <w:t>.0</w:t>
            </w:r>
            <w:r w:rsidR="00B2353D">
              <w:rPr>
                <w:b/>
              </w:rPr>
              <w:t>6</w:t>
            </w:r>
            <w:r>
              <w:rPr>
                <w:b/>
              </w:rPr>
              <w:t>.201</w:t>
            </w:r>
            <w:r w:rsidR="00B2353D">
              <w:rPr>
                <w:b/>
              </w:rPr>
              <w:t>7</w:t>
            </w:r>
            <w:r>
              <w:rPr>
                <w:b/>
              </w:rPr>
              <w:t xml:space="preserve"> № </w:t>
            </w:r>
            <w:r w:rsidR="00B2353D">
              <w:rPr>
                <w:b/>
              </w:rPr>
              <w:t>4820</w:t>
            </w:r>
            <w:r>
              <w:rPr>
                <w:b/>
              </w:rPr>
              <w:t xml:space="preserve">): </w:t>
            </w:r>
            <w:r>
              <w:t>Водопровод: место присоединения к водопроводу, находящемуся в хозяйственном ведении МУП г. Магадана «Водоканал» - ТВК-20</w:t>
            </w:r>
            <w:r w:rsidR="00B2353D">
              <w:t>02</w:t>
            </w:r>
            <w:r>
              <w:t>, максимальное разрешенное водопотребление – 3 куб. м в сутки, гарантируемый напор в точке подключения –</w:t>
            </w:r>
            <w:r w:rsidR="00B2353D">
              <w:t>14 м, ориентировочная протяженность трассы до точки подключения – 600м.</w:t>
            </w:r>
            <w:r>
              <w:t xml:space="preserve">  Канализация – место присоединения к канализации, находящейся в хозяйственном ведении МУП г. Магадана «Водоканал» - </w:t>
            </w:r>
            <w:proofErr w:type="spellStart"/>
            <w:r>
              <w:t>КК</w:t>
            </w:r>
            <w:r w:rsidR="00B2353D">
              <w:t>пр</w:t>
            </w:r>
            <w:proofErr w:type="spellEnd"/>
            <w:r w:rsidR="00B2353D">
              <w:t xml:space="preserve"> на существующем канализационном коллекторе.  М</w:t>
            </w:r>
            <w:r>
              <w:t xml:space="preserve">аксимальное разрешенное водоотведение стоков – </w:t>
            </w:r>
            <w:r w:rsidR="00B2353D">
              <w:t>3</w:t>
            </w:r>
            <w:r>
              <w:t xml:space="preserve"> куб. </w:t>
            </w:r>
            <w:proofErr w:type="gramStart"/>
            <w:r>
              <w:t>м</w:t>
            </w:r>
            <w:proofErr w:type="gramEnd"/>
            <w:r>
              <w:t xml:space="preserve"> в сутки, ориентировочная протяженность трассы до точки подключения – </w:t>
            </w:r>
            <w:r w:rsidR="00B2353D">
              <w:t>400</w:t>
            </w:r>
            <w:r>
              <w:t xml:space="preserve"> м.  Подключение объекта к сетям холодного водопровода и канализации производится на основании условий подключения, выданных физическому </w:t>
            </w:r>
            <w:r>
              <w:lastRenderedPageBreak/>
              <w:t>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9A200F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- 3 года.</w:t>
            </w:r>
          </w:p>
        </w:tc>
      </w:tr>
      <w:tr w:rsidR="009A200F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9A200F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Объемно-планировочные решения. </w:t>
            </w:r>
          </w:p>
          <w:p w:rsidR="00B2353D" w:rsidRPr="008954BA" w:rsidRDefault="008954BA" w:rsidP="00F84D46">
            <w:pPr>
              <w:autoSpaceDE w:val="0"/>
              <w:autoSpaceDN w:val="0"/>
              <w:spacing w:line="240" w:lineRule="auto"/>
              <w:jc w:val="both"/>
            </w:pPr>
            <w:r w:rsidRPr="008954BA">
              <w:t>При ра</w:t>
            </w:r>
            <w:r>
              <w:t>зработке планировочной организации земельного участка необходимо предусмотреть функциональное зонирование и благоустройство территории.</w:t>
            </w:r>
          </w:p>
          <w:p w:rsidR="009A200F" w:rsidRDefault="009A200F" w:rsidP="006E48EF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При </w:t>
            </w:r>
            <w:r w:rsidR="008954BA">
              <w:t>разработке</w:t>
            </w:r>
            <w:r>
              <w:t xml:space="preserve"> объемно-планировочных решений </w:t>
            </w:r>
            <w:r w:rsidR="008954BA">
              <w:t xml:space="preserve">и конструктивных решений необходимо </w:t>
            </w:r>
            <w:r>
              <w:t xml:space="preserve">учесть градостроительные условия размещения объекта </w:t>
            </w:r>
            <w:r w:rsidR="008954BA">
              <w:t xml:space="preserve">«дом рыболова и охотника» - здание должно гармонично сочетаться с общим обликом существующей застройки по масштабу, объемной и художественной композиции. </w:t>
            </w:r>
            <w:r w:rsidR="006E48EF">
              <w:t xml:space="preserve">При выборе конструктивных решений возможно использование каркасной системы: железобетонный или металлический каркас; в качестве ограждающих конструкций использовать экологически безопасные современные строительные материалы. В цветовом решении рекомендуется использовать цветовую гамму спокойных пастельных тонов. </w:t>
            </w:r>
            <w:r>
              <w:t xml:space="preserve">С целью достижения выразительности фасадов </w:t>
            </w:r>
            <w:r w:rsidR="006E48EF">
              <w:t xml:space="preserve">здания необходимо использовать различные архитектурные приемы: пластику фасадов, витражное остекление и др. Возможно сочетание различных отделочных и облицовочных материалов, таких как кирпич, камень, фасадная плитка, фасадные панели, дерево, штукатурка. </w:t>
            </w:r>
            <w:r>
              <w:t xml:space="preserve"> </w:t>
            </w:r>
            <w:r w:rsidR="006E48EF">
              <w:t xml:space="preserve">До начала разработки рабочего проекта </w:t>
            </w:r>
            <w:r>
              <w:t xml:space="preserve">необходимо согласовать </w:t>
            </w:r>
            <w:proofErr w:type="gramStart"/>
            <w:r w:rsidR="006E48EF">
              <w:t>архитектурные решения</w:t>
            </w:r>
            <w:proofErr w:type="gramEnd"/>
            <w:r w:rsidR="006E48EF">
              <w:t xml:space="preserve"> фасадов проектируемого объекта, в том числе цветовое решение, </w:t>
            </w:r>
            <w:r>
              <w:t>с департаментом САТЭК мэрии города Магадана.</w:t>
            </w:r>
          </w:p>
        </w:tc>
      </w:tr>
      <w:tr w:rsidR="009A200F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F" w:rsidRDefault="009A200F" w:rsidP="00F84D46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Начальный размер годовой арендной платы:  </w:t>
      </w:r>
      <w:r w:rsidR="00101B40">
        <w:rPr>
          <w:b/>
        </w:rPr>
        <w:t xml:space="preserve">28 000 </w:t>
      </w:r>
      <w:r>
        <w:rPr>
          <w:b/>
        </w:rPr>
        <w:t>(</w:t>
      </w:r>
      <w:r w:rsidR="00101B40">
        <w:rPr>
          <w:b/>
        </w:rPr>
        <w:t>двадцать восемь тысяч</w:t>
      </w:r>
      <w:r>
        <w:rPr>
          <w:b/>
        </w:rPr>
        <w:t xml:space="preserve">) рублей 00 копеек (НДС не облагается). </w:t>
      </w: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Шаг аукциона:   </w:t>
      </w:r>
      <w:r w:rsidR="00101B40">
        <w:rPr>
          <w:b/>
        </w:rPr>
        <w:t xml:space="preserve">800 </w:t>
      </w:r>
      <w:r>
        <w:rPr>
          <w:b/>
        </w:rPr>
        <w:t>(</w:t>
      </w:r>
      <w:r w:rsidR="00101B40">
        <w:rPr>
          <w:b/>
        </w:rPr>
        <w:t>восемьсот</w:t>
      </w:r>
      <w:r w:rsidR="006C20DF">
        <w:rPr>
          <w:b/>
        </w:rPr>
        <w:t>)</w:t>
      </w:r>
      <w:r>
        <w:rPr>
          <w:b/>
        </w:rPr>
        <w:t xml:space="preserve"> рублей 00 копеек. </w:t>
      </w: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Задаток:  </w:t>
      </w:r>
      <w:r w:rsidR="00101B40">
        <w:rPr>
          <w:b/>
        </w:rPr>
        <w:t xml:space="preserve">28 000 </w:t>
      </w:r>
      <w:r>
        <w:rPr>
          <w:b/>
        </w:rPr>
        <w:t>(</w:t>
      </w:r>
      <w:r w:rsidR="00101B40">
        <w:rPr>
          <w:b/>
        </w:rPr>
        <w:t>двадцать восемь тысяч</w:t>
      </w:r>
      <w:r>
        <w:rPr>
          <w:b/>
        </w:rPr>
        <w:t xml:space="preserve">) рублей 00 копеек. </w:t>
      </w:r>
    </w:p>
    <w:p w:rsidR="009A200F" w:rsidRDefault="009A200F" w:rsidP="009A20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>Срок аренды земельного участка: 32 месяца.</w:t>
      </w:r>
    </w:p>
    <w:p w:rsidR="009A200F" w:rsidRDefault="009A200F" w:rsidP="00421A0D">
      <w:pPr>
        <w:spacing w:line="240" w:lineRule="auto"/>
        <w:ind w:firstLine="567"/>
        <w:jc w:val="both"/>
      </w:pPr>
    </w:p>
    <w:p w:rsidR="006C20DF" w:rsidRDefault="006C20DF" w:rsidP="006C20D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 xml:space="preserve">ЛОТ № </w:t>
      </w:r>
      <w:r w:rsidR="005B6DC0">
        <w:rPr>
          <w:b/>
          <w:u w:val="single"/>
        </w:rPr>
        <w:t>2</w:t>
      </w:r>
      <w:r>
        <w:rPr>
          <w:b/>
          <w:u w:val="single"/>
        </w:rPr>
        <w:t>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49:09:030715:37 площадью 302 кв. м, разрешенное использование – охота и рыбалка в городе Магадане, в районе ул. Первомайской.  </w:t>
      </w:r>
    </w:p>
    <w:p w:rsidR="006C20DF" w:rsidRDefault="006C20DF" w:rsidP="006C20DF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17 ноября 2017 года № 379-р «О проведении аукциона на право заключения договора аренды земельного участка с разрешенным использованием – охота и рыбалка в городе Магадане, по улице Первомайской»</w:t>
      </w:r>
    </w:p>
    <w:p w:rsidR="006C20DF" w:rsidRDefault="006C20DF" w:rsidP="006C20D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 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332"/>
      </w:tblGrid>
      <w:tr w:rsidR="006C20DF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6C20DF">
            <w:pPr>
              <w:autoSpaceDE w:val="0"/>
              <w:autoSpaceDN w:val="0"/>
              <w:spacing w:line="240" w:lineRule="auto"/>
              <w:jc w:val="both"/>
            </w:pPr>
            <w:r>
              <w:t>49:09:030715:37</w:t>
            </w:r>
          </w:p>
        </w:tc>
      </w:tr>
      <w:tr w:rsidR="006C20DF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природных территорий ПТЗ 1101</w:t>
            </w:r>
          </w:p>
        </w:tc>
      </w:tr>
      <w:tr w:rsidR="006C20DF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</w:pPr>
            <w:r>
              <w:t>Охота и рыбалка</w:t>
            </w:r>
          </w:p>
        </w:tc>
      </w:tr>
      <w:tr w:rsidR="006C20DF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6C20DF">
            <w:pPr>
              <w:autoSpaceDE w:val="0"/>
              <w:autoSpaceDN w:val="0"/>
              <w:spacing w:line="240" w:lineRule="auto"/>
            </w:pPr>
            <w:r>
              <w:t xml:space="preserve">Установлено относительно ориентира, расположенного в границах участка. </w:t>
            </w:r>
            <w:proofErr w:type="gramStart"/>
            <w:r>
              <w:t>Почтовый адрес ориентира: обл. Магаданская, г. Магадан, ул. Первомайская, в районе</w:t>
            </w:r>
            <w:proofErr w:type="gramEnd"/>
          </w:p>
        </w:tc>
      </w:tr>
      <w:tr w:rsidR="006C20DF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>302 кв. м</w:t>
            </w:r>
          </w:p>
        </w:tc>
      </w:tr>
      <w:tr w:rsidR="006C20DF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C20DF" w:rsidTr="00F84D46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C20DF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C20DF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C20DF" w:rsidTr="00F84D46">
        <w:trPr>
          <w:jc w:val="center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6C20DF" w:rsidRDefault="006C20DF" w:rsidP="00F84D46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b/>
              </w:rPr>
              <w:t>предусмотрено строительство</w:t>
            </w:r>
          </w:p>
        </w:tc>
      </w:tr>
      <w:tr w:rsidR="006C20DF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6C20D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3 этажей. Объекты капитального строительства располагать в местах допустимого размещения зданий, строений, сооружений, указанных в градостроительном плане на земельный участок.</w:t>
            </w:r>
          </w:p>
        </w:tc>
      </w:tr>
      <w:tr w:rsidR="006C20DF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spacing w:line="240" w:lineRule="auto"/>
              <w:jc w:val="both"/>
            </w:pPr>
            <w:r>
              <w:rPr>
                <w:b/>
              </w:rPr>
              <w:t xml:space="preserve">Теплоснабжение (письмо МУП г. Магадана «Магадантеплосеть» от </w:t>
            </w:r>
            <w:r w:rsidR="00A073DD">
              <w:rPr>
                <w:b/>
              </w:rPr>
              <w:t>31</w:t>
            </w:r>
            <w:r>
              <w:rPr>
                <w:b/>
              </w:rPr>
              <w:t>.0</w:t>
            </w:r>
            <w:r w:rsidR="00A073DD">
              <w:rPr>
                <w:b/>
              </w:rPr>
              <w:t>8</w:t>
            </w:r>
            <w:r>
              <w:rPr>
                <w:b/>
              </w:rPr>
              <w:t>.2017 № 08-</w:t>
            </w:r>
            <w:r w:rsidR="00A073DD">
              <w:rPr>
                <w:b/>
              </w:rPr>
              <w:t>1901</w:t>
            </w:r>
            <w:r>
              <w:rPr>
                <w:b/>
              </w:rPr>
              <w:t>):</w:t>
            </w:r>
            <w:r>
              <w:t xml:space="preserve"> </w:t>
            </w:r>
            <w:r w:rsidR="00A073DD">
              <w:t xml:space="preserve">Схемой </w:t>
            </w:r>
            <w:r>
              <w:t>теплоснабжени</w:t>
            </w:r>
            <w:r w:rsidR="00A073DD">
              <w:t xml:space="preserve">я МО «Город Магадан» до 2029 года не предусмотрено теплоснабжение </w:t>
            </w:r>
            <w:r>
              <w:t>объекта</w:t>
            </w:r>
            <w:r w:rsidR="00A073DD">
              <w:t xml:space="preserve"> на указанном земельном участке. </w:t>
            </w:r>
            <w:r>
              <w:t xml:space="preserve"> </w:t>
            </w:r>
            <w:r w:rsidR="00A073DD">
              <w:t>Т</w:t>
            </w:r>
            <w:r>
              <w:t xml:space="preserve">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6C20DF" w:rsidRDefault="006C20DF" w:rsidP="002B145F">
            <w:pPr>
              <w:spacing w:line="240" w:lineRule="auto"/>
              <w:jc w:val="both"/>
            </w:pPr>
            <w:r>
              <w:rPr>
                <w:b/>
              </w:rPr>
              <w:t xml:space="preserve">Водоснабжение и канализация (письмо МУП г. Магадана «Водоканал» от </w:t>
            </w:r>
            <w:r w:rsidR="00A073DD">
              <w:rPr>
                <w:b/>
              </w:rPr>
              <w:t>12</w:t>
            </w:r>
            <w:r>
              <w:rPr>
                <w:b/>
              </w:rPr>
              <w:t>.0</w:t>
            </w:r>
            <w:r w:rsidR="00A073DD">
              <w:rPr>
                <w:b/>
              </w:rPr>
              <w:t>9</w:t>
            </w:r>
            <w:r>
              <w:rPr>
                <w:b/>
              </w:rPr>
              <w:t xml:space="preserve">.2017 № </w:t>
            </w:r>
            <w:r w:rsidR="00A073DD">
              <w:rPr>
                <w:b/>
              </w:rPr>
              <w:t>8379</w:t>
            </w:r>
            <w:r>
              <w:rPr>
                <w:b/>
              </w:rPr>
              <w:t xml:space="preserve">): </w:t>
            </w:r>
            <w:r>
              <w:t>Водопровод: место присоединения к водопроводу, находящемуся в хозяйственном ведении</w:t>
            </w:r>
            <w:r w:rsidR="00A073DD">
              <w:t xml:space="preserve"> МУП г. Магадана «Водоканал» - </w:t>
            </w:r>
            <w:r>
              <w:t>ВК-</w:t>
            </w:r>
            <w:r w:rsidR="00A073DD">
              <w:t>2803</w:t>
            </w:r>
            <w:r>
              <w:t>, максимальное разрешенное водопотребление – 3 куб. м в сутки, гарантируемый напор в точке подключения –1</w:t>
            </w:r>
            <w:r w:rsidR="00A073DD">
              <w:t>5</w:t>
            </w:r>
            <w:r>
              <w:t xml:space="preserve"> м, ориентировочная протяженность трассы до точки подключения – </w:t>
            </w:r>
            <w:r w:rsidR="00A073DD">
              <w:t>85</w:t>
            </w:r>
            <w:r>
              <w:t>0м.  Канализация</w:t>
            </w:r>
            <w:r w:rsidR="00A073DD">
              <w:t xml:space="preserve">: в связи с тем, что в данном районе отсутствует централизованная система канализации, сброс сточных вод предусмотреть в выгребную яму с последующим их вывозом по договору со специализированным предприятием в специально оборудованное для приема место на главную насосную станцию МУП г. Магадана «Водоканал» по ул. Пролетарской, 83. </w:t>
            </w:r>
            <w:r w:rsidR="002B145F">
              <w:t xml:space="preserve">Сброс производственных сточных вод в канализацию без очистки запрещен. Место устройства выгребной ямы дополнительно согласовать с ФГУЗ «Центр гигиены и эпидемиологии в Магаданской области» (ул. </w:t>
            </w:r>
            <w:proofErr w:type="gramStart"/>
            <w:r w:rsidR="002B145F">
              <w:t>Якутская</w:t>
            </w:r>
            <w:proofErr w:type="gramEnd"/>
            <w:r w:rsidR="002B145F">
              <w:t xml:space="preserve">, д. 53, корп. 1). </w:t>
            </w:r>
            <w:r>
              <w:t xml:space="preserve">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6C20DF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- 3 года.</w:t>
            </w:r>
          </w:p>
        </w:tc>
      </w:tr>
      <w:tr w:rsidR="006C20DF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6C20DF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Объемно-планировочные решения. </w:t>
            </w:r>
          </w:p>
          <w:p w:rsidR="006C20DF" w:rsidRDefault="006C20DF" w:rsidP="005B6DC0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При </w:t>
            </w:r>
            <w:r w:rsidR="002B145F">
              <w:t xml:space="preserve">выборе </w:t>
            </w:r>
            <w:r>
              <w:t>объемно-планировочных решений необходимо учесть градостроительные условия размещения объекта</w:t>
            </w:r>
            <w:r w:rsidR="002B145F">
              <w:t xml:space="preserve"> капитального строительства</w:t>
            </w:r>
            <w:r>
              <w:t xml:space="preserve"> «дом рыболова и охотника»</w:t>
            </w:r>
            <w:r w:rsidR="002B145F">
              <w:t xml:space="preserve">, использовать современные экологически безопасные строительные материалы. Рекомендуется использовать следующие строительные материалы: дерево, кирпич, возможно использование монолитных и сборно-монолитных конструкций. </w:t>
            </w:r>
            <w:r>
              <w:t xml:space="preserve">С целью достижения выразительности фасадов здания необходимо использовать различные архитектурные приемы: пластику фасадов, </w:t>
            </w:r>
            <w:r w:rsidR="005B6DC0">
              <w:t>цветовые решения, применять современные материалы</w:t>
            </w:r>
            <w:r>
              <w:t xml:space="preserve">. Возможно сочетание различных отделочных и облицовочных материалов, таких как кирпич, камень, фасадная плитка, фасадные панели, дерево, штукатурка.  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6C20DF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</w:pPr>
            <w:r>
              <w:lastRenderedPageBreak/>
              <w:t>Особые условия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DF" w:rsidRDefault="006C20DF" w:rsidP="00F84D46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6C20DF" w:rsidRDefault="006C20DF" w:rsidP="006C20DF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6C20DF" w:rsidRDefault="006C20DF" w:rsidP="006C20D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Начальный размер годовой арендной платы:  </w:t>
      </w:r>
      <w:r w:rsidR="00101B40">
        <w:rPr>
          <w:b/>
        </w:rPr>
        <w:t xml:space="preserve">21 000 </w:t>
      </w:r>
      <w:r>
        <w:rPr>
          <w:b/>
        </w:rPr>
        <w:t>(</w:t>
      </w:r>
      <w:r w:rsidR="00101B40">
        <w:rPr>
          <w:b/>
        </w:rPr>
        <w:t>двадцать одна тысяча</w:t>
      </w:r>
      <w:r>
        <w:rPr>
          <w:b/>
        </w:rPr>
        <w:t xml:space="preserve">) рублей 00 копеек (НДС не облагается). </w:t>
      </w:r>
    </w:p>
    <w:p w:rsidR="006C20DF" w:rsidRDefault="006C20DF" w:rsidP="006C20D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Шаг аукциона:  </w:t>
      </w:r>
      <w:r w:rsidR="00101B40">
        <w:rPr>
          <w:b/>
        </w:rPr>
        <w:t>600</w:t>
      </w:r>
      <w:r>
        <w:rPr>
          <w:b/>
        </w:rPr>
        <w:t xml:space="preserve"> (</w:t>
      </w:r>
      <w:r w:rsidR="00101B40">
        <w:rPr>
          <w:b/>
        </w:rPr>
        <w:t>шестьсот</w:t>
      </w:r>
      <w:r>
        <w:rPr>
          <w:b/>
        </w:rPr>
        <w:t xml:space="preserve">) рублей 00 копеек. </w:t>
      </w:r>
    </w:p>
    <w:p w:rsidR="006C20DF" w:rsidRDefault="006C20DF" w:rsidP="006C20D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Задаток:  </w:t>
      </w:r>
      <w:r w:rsidR="00101B40">
        <w:rPr>
          <w:b/>
        </w:rPr>
        <w:t xml:space="preserve">21 000 </w:t>
      </w:r>
      <w:r>
        <w:rPr>
          <w:b/>
        </w:rPr>
        <w:t>(</w:t>
      </w:r>
      <w:r w:rsidR="00101B40">
        <w:rPr>
          <w:b/>
        </w:rPr>
        <w:t>двадцать одна тысяча</w:t>
      </w:r>
      <w:r>
        <w:rPr>
          <w:b/>
        </w:rPr>
        <w:t xml:space="preserve">) рублей 00 копеек. </w:t>
      </w:r>
    </w:p>
    <w:p w:rsidR="006C20DF" w:rsidRDefault="006C20DF" w:rsidP="006C20D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Срок аренды земельного участка: </w:t>
      </w:r>
      <w:r w:rsidR="005B6DC0">
        <w:rPr>
          <w:b/>
        </w:rPr>
        <w:t>18</w:t>
      </w:r>
      <w:r>
        <w:rPr>
          <w:b/>
        </w:rPr>
        <w:t xml:space="preserve"> месяц</w:t>
      </w:r>
      <w:r w:rsidR="005B6DC0">
        <w:rPr>
          <w:b/>
        </w:rPr>
        <w:t>ев</w:t>
      </w:r>
      <w:r>
        <w:rPr>
          <w:b/>
        </w:rPr>
        <w:t>.</w:t>
      </w:r>
    </w:p>
    <w:p w:rsidR="007A41CB" w:rsidRDefault="007A41CB" w:rsidP="00421A0D">
      <w:pPr>
        <w:spacing w:line="240" w:lineRule="auto"/>
        <w:ind w:firstLine="567"/>
        <w:jc w:val="both"/>
      </w:pPr>
    </w:p>
    <w:p w:rsidR="004939C6" w:rsidRDefault="004939C6" w:rsidP="004939C6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3: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49:09:030916:176 площадью 400 кв. м, разрешенное использование – объекты гаражного назначения  в городе Магадане, в районе ул. Рыбозаводской.  </w:t>
      </w:r>
    </w:p>
    <w:p w:rsidR="004939C6" w:rsidRDefault="004939C6" w:rsidP="004939C6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18 декабря 2017 года № 434-р «О проведении аукциона на право заключения договора аренды земельного участка с разрешенным использованием – объекты гаражного назначения в городе Магадане, в районе улицы Рыбозаводской».</w:t>
      </w:r>
    </w:p>
    <w:p w:rsidR="004939C6" w:rsidRDefault="004939C6" w:rsidP="004939C6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 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332"/>
      </w:tblGrid>
      <w:tr w:rsidR="004939C6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4939C6">
            <w:pPr>
              <w:autoSpaceDE w:val="0"/>
              <w:autoSpaceDN w:val="0"/>
              <w:spacing w:line="240" w:lineRule="auto"/>
              <w:jc w:val="both"/>
            </w:pPr>
            <w:r>
              <w:t>49:09:030916:176</w:t>
            </w:r>
          </w:p>
        </w:tc>
      </w:tr>
      <w:tr w:rsidR="004939C6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F877A5" w:rsidP="00F84D4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малоэтажной жилой застройки ЖЗ 104</w:t>
            </w:r>
          </w:p>
        </w:tc>
      </w:tr>
      <w:tr w:rsidR="004939C6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</w:pPr>
            <w:r>
              <w:t>Объекты гаражного назначения</w:t>
            </w:r>
          </w:p>
        </w:tc>
      </w:tr>
      <w:tr w:rsidR="004939C6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</w:pPr>
            <w:r>
              <w:t>г. Магадан, в районе улицы Рыбозаводской</w:t>
            </w:r>
          </w:p>
        </w:tc>
      </w:tr>
      <w:tr w:rsidR="004939C6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>400 кв. м</w:t>
            </w:r>
          </w:p>
        </w:tc>
      </w:tr>
      <w:tr w:rsidR="004939C6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939C6" w:rsidTr="00F84D46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939C6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939C6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939C6" w:rsidTr="00F84D46">
        <w:trPr>
          <w:jc w:val="center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4939C6" w:rsidRDefault="004939C6" w:rsidP="00F84D46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b/>
              </w:rPr>
              <w:t>предусмотрено строительство</w:t>
            </w:r>
          </w:p>
        </w:tc>
      </w:tr>
      <w:tr w:rsidR="004939C6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205ED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не более </w:t>
            </w:r>
            <w:r w:rsidR="00205ED8">
              <w:t>2</w:t>
            </w:r>
            <w:r>
              <w:t xml:space="preserve"> этажей. </w:t>
            </w:r>
          </w:p>
          <w:p w:rsidR="00205ED8" w:rsidRDefault="00205ED8" w:rsidP="00205ED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80.</w:t>
            </w:r>
          </w:p>
        </w:tc>
      </w:tr>
      <w:tr w:rsidR="004939C6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spacing w:line="240" w:lineRule="auto"/>
              <w:jc w:val="both"/>
            </w:pPr>
            <w:r>
              <w:rPr>
                <w:b/>
              </w:rPr>
              <w:t xml:space="preserve">Теплоснабжение (письмо МУП г. Магадана «Магадантеплосеть» от </w:t>
            </w:r>
            <w:r w:rsidR="00C8218D">
              <w:rPr>
                <w:b/>
              </w:rPr>
              <w:t>23</w:t>
            </w:r>
            <w:r>
              <w:rPr>
                <w:b/>
              </w:rPr>
              <w:t>.0</w:t>
            </w:r>
            <w:r w:rsidR="00C8218D">
              <w:rPr>
                <w:b/>
              </w:rPr>
              <w:t>3</w:t>
            </w:r>
            <w:r>
              <w:rPr>
                <w:b/>
              </w:rPr>
              <w:t>.2017 № 08-</w:t>
            </w:r>
            <w:r w:rsidR="00C8218D">
              <w:rPr>
                <w:b/>
              </w:rPr>
              <w:t>605</w:t>
            </w:r>
            <w:r>
              <w:rPr>
                <w:b/>
              </w:rPr>
              <w:t>):</w:t>
            </w:r>
            <w:r>
              <w:t xml:space="preserve"> Схемой теплоснабжения МО «Город Магадан» до 2029 года не предусмотрено теплоснабжение объекта на указанном земельном участке.  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939C6" w:rsidRDefault="004939C6" w:rsidP="00C8218D">
            <w:pPr>
              <w:spacing w:line="240" w:lineRule="auto"/>
              <w:jc w:val="both"/>
            </w:pPr>
            <w:r>
              <w:rPr>
                <w:b/>
              </w:rPr>
              <w:t xml:space="preserve">Водоснабжение и канализация (письмо МУП г. Магадана «Водоканал» от </w:t>
            </w:r>
            <w:r w:rsidR="00C8218D">
              <w:rPr>
                <w:b/>
              </w:rPr>
              <w:t>20</w:t>
            </w:r>
            <w:r>
              <w:rPr>
                <w:b/>
              </w:rPr>
              <w:t>.0</w:t>
            </w:r>
            <w:r w:rsidR="00C8218D">
              <w:rPr>
                <w:b/>
              </w:rPr>
              <w:t>3</w:t>
            </w:r>
            <w:r>
              <w:rPr>
                <w:b/>
              </w:rPr>
              <w:t xml:space="preserve">.2017 № </w:t>
            </w:r>
            <w:r w:rsidR="00C8218D">
              <w:rPr>
                <w:b/>
              </w:rPr>
              <w:t>1626</w:t>
            </w:r>
            <w:r>
              <w:rPr>
                <w:b/>
              </w:rPr>
              <w:t xml:space="preserve">): </w:t>
            </w:r>
            <w:proofErr w:type="gramStart"/>
            <w:r>
              <w:t xml:space="preserve">Водопровод: место присоединения к водопроводу, находящемуся в хозяйственном ведении МУП г. Магадана «Водоканал» - </w:t>
            </w:r>
            <w:r w:rsidR="00C8218D">
              <w:t>Т</w:t>
            </w:r>
            <w:r>
              <w:t>ВК-</w:t>
            </w:r>
            <w:r w:rsidR="00C8218D">
              <w:t>49</w:t>
            </w:r>
            <w:r>
              <w:t xml:space="preserve">, максимальное разрешенное водопотребление – </w:t>
            </w:r>
            <w:r w:rsidR="00C8218D">
              <w:t>1,3</w:t>
            </w:r>
            <w:r>
              <w:t xml:space="preserve"> куб. м в сутки, гарантируемый напор в точке подключения –1</w:t>
            </w:r>
            <w:r w:rsidR="00C8218D">
              <w:t>4 м</w:t>
            </w:r>
            <w:r>
              <w:t>.  Канализация: в связи с тем, что в данном районе отсутствует централизованная система канализации, сброс сточных вод предусмотреть в выгребную яму с последующим их вывозом по договору со специализированным предприятием в специально</w:t>
            </w:r>
            <w:proofErr w:type="gramEnd"/>
            <w:r>
              <w:t xml:space="preserve"> оборудованное для приема место на главную насосную станцию МУП г. Магадана «Водоканал» по ул. </w:t>
            </w:r>
            <w:proofErr w:type="gramStart"/>
            <w:r>
              <w:t>Пролетарской</w:t>
            </w:r>
            <w:proofErr w:type="gramEnd"/>
            <w:r>
              <w:t xml:space="preserve">, 83. Сброс производственных сточных вод в канализацию без очистки запрещен. Место устройства выгребной ямы дополнительно согласовать с ФГУЗ «Центр гигиены и эпидемиологии в Магаданской области» (ул. </w:t>
            </w:r>
            <w:proofErr w:type="gramStart"/>
            <w:r>
              <w:t>Якутская</w:t>
            </w:r>
            <w:proofErr w:type="gramEnd"/>
            <w:r>
              <w:t xml:space="preserve">, д. 53, корп. 1).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</w:t>
            </w:r>
            <w:r>
              <w:lastRenderedPageBreak/>
              <w:t>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4939C6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C8218D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4939C6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939C6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8D" w:rsidRDefault="004939C6" w:rsidP="00C8218D">
            <w:pPr>
              <w:autoSpaceDE w:val="0"/>
              <w:autoSpaceDN w:val="0"/>
              <w:spacing w:line="240" w:lineRule="auto"/>
              <w:jc w:val="both"/>
            </w:pPr>
            <w:r>
              <w:rPr>
                <w:b/>
              </w:rPr>
              <w:t xml:space="preserve">Объемно-планировочные решения. </w:t>
            </w:r>
            <w:r>
              <w:t xml:space="preserve">При выборе </w:t>
            </w:r>
            <w:r w:rsidR="00C8218D">
              <w:t xml:space="preserve">конструктивных </w:t>
            </w:r>
            <w:r>
              <w:t xml:space="preserve">решений </w:t>
            </w:r>
            <w:r w:rsidR="00C8218D">
              <w:t xml:space="preserve">возможно использование каркасной схемы: железобетонный или металлический каркас из металлических прокатных профилей; в качестве ограждающих конструкций возможно применение </w:t>
            </w:r>
            <w:proofErr w:type="spellStart"/>
            <w:r w:rsidR="00C8218D">
              <w:t>сэндвич-панелей</w:t>
            </w:r>
            <w:proofErr w:type="spellEnd"/>
            <w:r w:rsidR="00C8218D">
              <w:t xml:space="preserve"> с наполнителем (утеплителем); кровля </w:t>
            </w:r>
            <w:proofErr w:type="gramStart"/>
            <w:r w:rsidR="00C8218D">
              <w:t>–т</w:t>
            </w:r>
            <w:proofErr w:type="gramEnd"/>
            <w:r w:rsidR="00C8218D">
              <w:t xml:space="preserve">рехслойные панели с тем же утеплителем. </w:t>
            </w:r>
          </w:p>
          <w:p w:rsidR="00C8218D" w:rsidRPr="00F84D46" w:rsidRDefault="00C8218D" w:rsidP="00C8218D">
            <w:pPr>
              <w:autoSpaceDE w:val="0"/>
              <w:autoSpaceDN w:val="0"/>
              <w:spacing w:line="240" w:lineRule="auto"/>
              <w:jc w:val="both"/>
            </w:pPr>
            <w:r w:rsidRPr="00C8218D">
              <w:rPr>
                <w:b/>
              </w:rPr>
              <w:t xml:space="preserve">Внешний облик объекта. </w:t>
            </w:r>
            <w:r w:rsidRPr="00F84D46">
              <w:t xml:space="preserve">Цветовое решение фасадов должно гармонично сочетаться с существующей застройкой. В цветовом решении </w:t>
            </w:r>
            <w:r w:rsidR="00F84D46" w:rsidRPr="00F84D46">
              <w:t xml:space="preserve">рекомендуется использовать цветовую гамму пастельных тонов в сочетании с более яркими тонами отдельных элементов фасадов здания. </w:t>
            </w:r>
          </w:p>
          <w:p w:rsidR="004939C6" w:rsidRDefault="00C8218D" w:rsidP="00C8218D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 </w:t>
            </w:r>
            <w:r w:rsidR="004939C6">
              <w:t xml:space="preserve">До начала разработки рабочего проекта необходимо согласовать </w:t>
            </w:r>
            <w:proofErr w:type="gramStart"/>
            <w:r w:rsidR="004939C6">
              <w:t>архитектурные решения</w:t>
            </w:r>
            <w:proofErr w:type="gramEnd"/>
            <w:r w:rsidR="004939C6"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939C6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6" w:rsidRDefault="004939C6" w:rsidP="00F84D46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939C6" w:rsidRDefault="004939C6" w:rsidP="004939C6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4939C6" w:rsidRDefault="004939C6" w:rsidP="004939C6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Начальный размер годовой арендной платы:  </w:t>
      </w:r>
      <w:r w:rsidR="00101B40">
        <w:rPr>
          <w:b/>
        </w:rPr>
        <w:t xml:space="preserve">53 000 </w:t>
      </w:r>
      <w:r>
        <w:rPr>
          <w:b/>
        </w:rPr>
        <w:t>(</w:t>
      </w:r>
      <w:r w:rsidR="00101B40">
        <w:rPr>
          <w:b/>
        </w:rPr>
        <w:t>пятьдесят три тысячи</w:t>
      </w:r>
      <w:r>
        <w:rPr>
          <w:b/>
        </w:rPr>
        <w:t xml:space="preserve">) рублей 00 копеек (НДС не облагается). </w:t>
      </w:r>
    </w:p>
    <w:p w:rsidR="004939C6" w:rsidRDefault="004939C6" w:rsidP="004939C6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Шаг аукциона:  </w:t>
      </w:r>
      <w:r w:rsidR="00101B40">
        <w:rPr>
          <w:b/>
        </w:rPr>
        <w:t>1 500</w:t>
      </w:r>
      <w:r>
        <w:rPr>
          <w:b/>
        </w:rPr>
        <w:t xml:space="preserve"> (</w:t>
      </w:r>
      <w:r w:rsidR="00101B40">
        <w:rPr>
          <w:b/>
        </w:rPr>
        <w:t>одна тысяча пятьсот</w:t>
      </w:r>
      <w:r>
        <w:rPr>
          <w:b/>
        </w:rPr>
        <w:t xml:space="preserve">) рублей 00 копеек. </w:t>
      </w:r>
    </w:p>
    <w:p w:rsidR="004939C6" w:rsidRDefault="004939C6" w:rsidP="004939C6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Задаток:  </w:t>
      </w:r>
      <w:r w:rsidR="00101B40">
        <w:rPr>
          <w:b/>
        </w:rPr>
        <w:t xml:space="preserve">53 000 </w:t>
      </w:r>
      <w:r>
        <w:rPr>
          <w:b/>
        </w:rPr>
        <w:t>(</w:t>
      </w:r>
      <w:r w:rsidR="00101B40">
        <w:rPr>
          <w:b/>
        </w:rPr>
        <w:t>пятьдесят три тысячи</w:t>
      </w:r>
      <w:r>
        <w:rPr>
          <w:b/>
        </w:rPr>
        <w:t xml:space="preserve">) рублей 00 копеек. </w:t>
      </w:r>
    </w:p>
    <w:p w:rsidR="004939C6" w:rsidRDefault="004939C6" w:rsidP="004939C6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>Срок аренды земельного участка: 18 месяцев.</w:t>
      </w:r>
    </w:p>
    <w:p w:rsidR="007A41CB" w:rsidRDefault="007A41CB" w:rsidP="00421A0D">
      <w:pPr>
        <w:spacing w:line="240" w:lineRule="auto"/>
        <w:ind w:firstLine="567"/>
        <w:jc w:val="both"/>
      </w:pPr>
    </w:p>
    <w:p w:rsidR="00F84D46" w:rsidRDefault="00F84D46" w:rsidP="00F84D46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4: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49:09:030705:6 площадью 437 кв. м, разрешенное использование – магазины  в городе Магадане, в районе ул. Пролетарской.  </w:t>
      </w:r>
    </w:p>
    <w:p w:rsidR="00F84D46" w:rsidRDefault="00F84D46" w:rsidP="00F84D46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18 декабря 2017 года № 433-р «О проведении аукциона на право заключения договора аренды земельного участка с разрешенным использованием – магазины в городе Магадане, в районе улицы Пролетарской».</w:t>
      </w:r>
    </w:p>
    <w:p w:rsidR="00F84D46" w:rsidRDefault="00F84D46" w:rsidP="00F84D46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 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332"/>
      </w:tblGrid>
      <w:tr w:rsidR="00F84D46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77A5">
            <w:pPr>
              <w:autoSpaceDE w:val="0"/>
              <w:autoSpaceDN w:val="0"/>
              <w:spacing w:line="240" w:lineRule="auto"/>
              <w:jc w:val="both"/>
            </w:pPr>
            <w:r>
              <w:t>49:09:03</w:t>
            </w:r>
            <w:r w:rsidR="00F877A5">
              <w:t>0705:6</w:t>
            </w:r>
          </w:p>
        </w:tc>
      </w:tr>
      <w:tr w:rsidR="00F84D46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77A5" w:rsidP="00F84D4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индивидуальной жилой застройки ЖЗ 105</w:t>
            </w:r>
          </w:p>
        </w:tc>
      </w:tr>
      <w:tr w:rsidR="00F84D46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77A5" w:rsidP="00F84D46">
            <w:pPr>
              <w:autoSpaceDE w:val="0"/>
              <w:autoSpaceDN w:val="0"/>
              <w:spacing w:line="240" w:lineRule="auto"/>
            </w:pPr>
            <w:r>
              <w:t>Магазины</w:t>
            </w:r>
          </w:p>
        </w:tc>
      </w:tr>
      <w:tr w:rsidR="00F84D46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77A5">
            <w:pPr>
              <w:autoSpaceDE w:val="0"/>
              <w:autoSpaceDN w:val="0"/>
              <w:spacing w:line="240" w:lineRule="auto"/>
            </w:pPr>
            <w:r>
              <w:t xml:space="preserve">г. Магадан, в районе улицы </w:t>
            </w:r>
            <w:r w:rsidR="00F877A5">
              <w:t>Пролетарской</w:t>
            </w:r>
          </w:p>
        </w:tc>
      </w:tr>
      <w:tr w:rsidR="00F84D46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77A5">
            <w:pPr>
              <w:autoSpaceDE w:val="0"/>
              <w:autoSpaceDN w:val="0"/>
              <w:spacing w:line="240" w:lineRule="auto"/>
              <w:jc w:val="both"/>
            </w:pPr>
            <w:r>
              <w:t>4</w:t>
            </w:r>
            <w:r w:rsidR="00F877A5">
              <w:t>37</w:t>
            </w:r>
            <w:r>
              <w:t xml:space="preserve"> кв. м</w:t>
            </w:r>
          </w:p>
        </w:tc>
      </w:tr>
      <w:tr w:rsidR="00F84D46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84D46" w:rsidTr="00F84D46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77A5" w:rsidP="00F877A5">
            <w:pPr>
              <w:autoSpaceDE w:val="0"/>
              <w:autoSpaceDN w:val="0"/>
              <w:spacing w:line="240" w:lineRule="auto"/>
              <w:jc w:val="both"/>
            </w:pPr>
            <w:r>
              <w:t>49:09:030705:36 с разрешенным использованием: индивидуальный жилой дом</w:t>
            </w:r>
          </w:p>
        </w:tc>
      </w:tr>
      <w:tr w:rsidR="00F84D46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84D46" w:rsidTr="00F84D4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84D46" w:rsidTr="00F84D46">
        <w:trPr>
          <w:jc w:val="center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F84D46" w:rsidRDefault="00F84D46" w:rsidP="00F84D46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b/>
              </w:rPr>
              <w:t>предусмотрено строительство</w:t>
            </w:r>
          </w:p>
        </w:tc>
      </w:tr>
      <w:tr w:rsidR="00F84D46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не более </w:t>
            </w:r>
            <w:r w:rsidR="00F877A5">
              <w:t>3</w:t>
            </w:r>
            <w:r>
              <w:t xml:space="preserve"> этажей. </w:t>
            </w:r>
          </w:p>
          <w:p w:rsidR="00F84D46" w:rsidRDefault="00F84D46" w:rsidP="00F877A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Максимальный процент застройки </w:t>
            </w:r>
            <w:r w:rsidR="00F877A5">
              <w:t>50</w:t>
            </w:r>
            <w:r>
              <w:t>.</w:t>
            </w:r>
          </w:p>
          <w:p w:rsidR="00F877A5" w:rsidRDefault="00F877A5" w:rsidP="00F877A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Торговая площадь до 4000 кв. м. </w:t>
            </w:r>
          </w:p>
          <w:p w:rsidR="00F877A5" w:rsidRDefault="00F877A5" w:rsidP="00F877A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Отступ от красной линии не менее 5 м.</w:t>
            </w:r>
          </w:p>
        </w:tc>
      </w:tr>
      <w:tr w:rsidR="00F84D46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spacing w:line="240" w:lineRule="auto"/>
              <w:jc w:val="both"/>
            </w:pPr>
            <w:r>
              <w:rPr>
                <w:b/>
              </w:rPr>
              <w:t xml:space="preserve">Теплоснабжение (письмо </w:t>
            </w:r>
            <w:r w:rsidR="00F877A5">
              <w:rPr>
                <w:b/>
              </w:rPr>
              <w:t>ОАО «</w:t>
            </w:r>
            <w:proofErr w:type="spellStart"/>
            <w:r w:rsidR="00F877A5">
              <w:rPr>
                <w:b/>
              </w:rPr>
              <w:t>Магаданэнэрго</w:t>
            </w:r>
            <w:proofErr w:type="spellEnd"/>
            <w:r w:rsidR="00F877A5">
              <w:rPr>
                <w:b/>
              </w:rPr>
              <w:t>»</w:t>
            </w:r>
            <w:r>
              <w:rPr>
                <w:b/>
              </w:rPr>
              <w:t xml:space="preserve"> от 23.0</w:t>
            </w:r>
            <w:r w:rsidR="00F877A5">
              <w:rPr>
                <w:b/>
              </w:rPr>
              <w:t>4</w:t>
            </w:r>
            <w:r>
              <w:rPr>
                <w:b/>
              </w:rPr>
              <w:t>.201</w:t>
            </w:r>
            <w:r w:rsidR="00F877A5">
              <w:rPr>
                <w:b/>
              </w:rPr>
              <w:t>5</w:t>
            </w:r>
            <w:r>
              <w:rPr>
                <w:b/>
              </w:rPr>
              <w:t xml:space="preserve"> № </w:t>
            </w:r>
            <w:r w:rsidR="00F877A5">
              <w:rPr>
                <w:b/>
              </w:rPr>
              <w:t>ПЗ/20.1-1207</w:t>
            </w:r>
            <w:r>
              <w:rPr>
                <w:b/>
              </w:rPr>
              <w:t>):</w:t>
            </w:r>
            <w:r>
              <w:t xml:space="preserve"> </w:t>
            </w:r>
            <w:r w:rsidR="00F877A5">
              <w:t xml:space="preserve">Земельный участок находится вне зоны централизованного теплоснабжения от источника ОАО «Магаданэнерго» Магаданская ТЭЦ. </w:t>
            </w:r>
            <w:r>
              <w:t xml:space="preserve">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</w:t>
            </w:r>
            <w:r>
              <w:lastRenderedPageBreak/>
              <w:t>технические условия от электроснабжающей организации.</w:t>
            </w:r>
          </w:p>
          <w:p w:rsidR="00F84D46" w:rsidRDefault="00F84D46" w:rsidP="00F877A5">
            <w:pPr>
              <w:spacing w:line="240" w:lineRule="auto"/>
              <w:jc w:val="both"/>
            </w:pPr>
            <w:r>
              <w:rPr>
                <w:b/>
              </w:rPr>
              <w:t xml:space="preserve">Водоснабжение и канализация (письмо МУП г. Магадана «Водоканал» от </w:t>
            </w:r>
            <w:r w:rsidR="00F877A5">
              <w:rPr>
                <w:b/>
              </w:rPr>
              <w:t>14</w:t>
            </w:r>
            <w:r>
              <w:rPr>
                <w:b/>
              </w:rPr>
              <w:t>.0</w:t>
            </w:r>
            <w:r w:rsidR="00F877A5">
              <w:rPr>
                <w:b/>
              </w:rPr>
              <w:t>9</w:t>
            </w:r>
            <w:r>
              <w:rPr>
                <w:b/>
              </w:rPr>
              <w:t xml:space="preserve">.2017 № </w:t>
            </w:r>
            <w:r w:rsidR="00F877A5">
              <w:rPr>
                <w:b/>
              </w:rPr>
              <w:t>8473</w:t>
            </w:r>
            <w:r>
              <w:rPr>
                <w:b/>
              </w:rPr>
              <w:t xml:space="preserve">):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</w:t>
            </w:r>
            <w:r w:rsidR="00F877A5">
              <w:t xml:space="preserve">ал» - </w:t>
            </w:r>
            <w:r>
              <w:t>ВК-</w:t>
            </w:r>
            <w:r w:rsidR="00F877A5">
              <w:t>2655</w:t>
            </w:r>
            <w:r>
              <w:t xml:space="preserve">, максимальное разрешенное водопотребление – 3 куб. м в сутки, гарантируемый напор в точке подключения –14 м.  </w:t>
            </w:r>
            <w:r w:rsidR="00F877A5">
              <w:t>Канализация: место присоединения в канализации, находящейся в хозяйственном ведении МУП г. Магадана «Водоканал» - КК-7726, максимальное разрешенное водоотведение стоков – 3 куб. м в сутки.</w:t>
            </w:r>
            <w:proofErr w:type="gramEnd"/>
            <w:r w:rsidR="00F877A5">
              <w:t xml:space="preserve"> </w:t>
            </w:r>
            <w:r>
              <w:t>Сброс производственных сточных вод в канализацию без очистки запрещен.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F84D46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F84D46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F84D46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37" w:rsidRPr="00B20B37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 w:rsidRPr="00E50438">
              <w:rPr>
                <w:b/>
              </w:rPr>
              <w:t xml:space="preserve">Объемно-планировочные решения. </w:t>
            </w:r>
            <w:r w:rsidR="00B20B37" w:rsidRPr="00E50438">
              <w:t>При</w:t>
            </w:r>
            <w:r w:rsidR="00B20B37" w:rsidRPr="00E50438">
              <w:rPr>
                <w:b/>
              </w:rPr>
              <w:t xml:space="preserve"> </w:t>
            </w:r>
            <w:r w:rsidR="00B20B37" w:rsidRPr="00E50438">
              <w:t>разработке схемы планировочной организации земельного участка необходимо</w:t>
            </w:r>
            <w:r w:rsidR="00E50438">
              <w:t xml:space="preserve"> предусмотреть функциональное зонирование территории, разделение пешеходных и транспортных потоков, доступность для маломобильных групп населения, парковочные места, благоустройство территории: асфальтирование проездов, мощение тротуарной плиткой, установку малых архитектурных форм. </w:t>
            </w:r>
            <w:r w:rsidR="007E658E">
              <w:t xml:space="preserve">При выборе объемно-планировочных решений учесть градостроительные условия размещения объекта  торгового назначения, здание должно гармонично сочетаться с общим обликом существующей застройки по масштабу, объемной и художественной композиции. Необходимо использовать прогрессивные конструктивные системы и отделочные материалы. При выборе конструктивных решений возможны следующие варианты: монолитный, сборно-монолитный каркас; рамно-связной железобетонный или металлический каркас с заполнением кирпичом или бетонными блоками. С целью достижения выразительности фасадов здания необходимо использовать различные архитектурные приемы: пластику фасадов, цветовое решение, витражное остекление и др.  </w:t>
            </w:r>
            <w:r w:rsidR="00B20B37">
              <w:t xml:space="preserve"> </w:t>
            </w:r>
          </w:p>
          <w:p w:rsidR="00F84D46" w:rsidRP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 w:rsidRPr="00C8218D">
              <w:rPr>
                <w:b/>
              </w:rPr>
              <w:t xml:space="preserve">Внешний облик объекта. </w:t>
            </w:r>
            <w:r w:rsidRPr="00F84D46">
              <w:t>Цветовое решение фасадов должно гармонично сочетаться с существующей застройкой. В цветовом решении рекомендуется использовать цветовую гамму пастельных тонов</w:t>
            </w:r>
            <w:r w:rsidR="007E658E">
              <w:t xml:space="preserve">, </w:t>
            </w:r>
            <w:proofErr w:type="gramStart"/>
            <w:r w:rsidR="007E658E">
              <w:t>возможно</w:t>
            </w:r>
            <w:proofErr w:type="gramEnd"/>
            <w:r w:rsidR="007E658E">
              <w:t xml:space="preserve"> акцентировать </w:t>
            </w:r>
            <w:r w:rsidR="00CA6E62">
              <w:t>отдельные элементы фасадов здания более яркими и насыщенными тонами</w:t>
            </w:r>
            <w:r w:rsidRPr="00F84D46">
              <w:t xml:space="preserve">. </w:t>
            </w:r>
          </w:p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F84D46" w:rsidTr="00F84D4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F84D46" w:rsidRDefault="00F84D46" w:rsidP="00F84D46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F84D46" w:rsidRDefault="00F84D46" w:rsidP="00F84D46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Начальный размер годовой арендной платы: </w:t>
      </w:r>
      <w:r w:rsidR="00101B40">
        <w:rPr>
          <w:b/>
        </w:rPr>
        <w:t>199 000</w:t>
      </w:r>
      <w:r>
        <w:rPr>
          <w:b/>
        </w:rPr>
        <w:t xml:space="preserve"> (</w:t>
      </w:r>
      <w:r w:rsidR="00101B40">
        <w:rPr>
          <w:b/>
        </w:rPr>
        <w:t>сто девяносто девять тысяч</w:t>
      </w:r>
      <w:r>
        <w:rPr>
          <w:b/>
        </w:rPr>
        <w:t xml:space="preserve">) рублей 00 копеек (НДС не облагается). </w:t>
      </w:r>
    </w:p>
    <w:p w:rsidR="00F84D46" w:rsidRDefault="00F84D46" w:rsidP="00F84D46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Шаг аукциона:   </w:t>
      </w:r>
      <w:r w:rsidR="00101B40">
        <w:rPr>
          <w:b/>
        </w:rPr>
        <w:t xml:space="preserve">5 000 </w:t>
      </w:r>
      <w:r>
        <w:rPr>
          <w:b/>
        </w:rPr>
        <w:t>(</w:t>
      </w:r>
      <w:r w:rsidR="00101B40">
        <w:rPr>
          <w:b/>
        </w:rPr>
        <w:t>пять тысяч</w:t>
      </w:r>
      <w:r>
        <w:rPr>
          <w:b/>
        </w:rPr>
        <w:t xml:space="preserve">) рублей 00 копеек. </w:t>
      </w:r>
    </w:p>
    <w:p w:rsidR="00F84D46" w:rsidRDefault="00F84D46" w:rsidP="00F84D46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Задаток:  </w:t>
      </w:r>
      <w:r w:rsidR="00101B40">
        <w:rPr>
          <w:b/>
        </w:rPr>
        <w:t xml:space="preserve">199 000 </w:t>
      </w:r>
      <w:r>
        <w:rPr>
          <w:b/>
        </w:rPr>
        <w:t>(</w:t>
      </w:r>
      <w:r w:rsidR="00101B40">
        <w:rPr>
          <w:b/>
        </w:rPr>
        <w:t>сто девяносто девять тысяч</w:t>
      </w:r>
      <w:r>
        <w:rPr>
          <w:b/>
        </w:rPr>
        <w:t xml:space="preserve">) рублей 00 копеек. </w:t>
      </w:r>
    </w:p>
    <w:p w:rsidR="00F84D46" w:rsidRDefault="00F84D46" w:rsidP="00F84D46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>Срок аренды земельного участка: 18 месяцев.</w:t>
      </w:r>
    </w:p>
    <w:p w:rsidR="00F84D46" w:rsidRDefault="00F84D46" w:rsidP="00421A0D">
      <w:pPr>
        <w:spacing w:line="240" w:lineRule="auto"/>
        <w:ind w:firstLine="567"/>
        <w:jc w:val="both"/>
      </w:pPr>
    </w:p>
    <w:p w:rsidR="00101B40" w:rsidRDefault="00101B40" w:rsidP="00421A0D">
      <w:pPr>
        <w:spacing w:line="240" w:lineRule="auto"/>
        <w:ind w:firstLine="567"/>
        <w:jc w:val="both"/>
      </w:pPr>
    </w:p>
    <w:p w:rsidR="00CA6E62" w:rsidRDefault="00CA6E62" w:rsidP="00CA6E62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lastRenderedPageBreak/>
        <w:t>ЛОТ № 5: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49:09:030517:84 площадью 680 кв. м, разрешенное использование – деловое управление в городе Магадане, переулок 2-й Транспортный.  </w:t>
      </w:r>
    </w:p>
    <w:p w:rsidR="00CA6E62" w:rsidRDefault="00CA6E62" w:rsidP="00CA6E62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17 ноября 2017 года № 382-р «О проведении аукциона на право заключения договора аренды земельного участка с разрешенным использованием – деловое управление в городе Магадане, по переулку 2-му Транспортному».</w:t>
      </w:r>
    </w:p>
    <w:p w:rsidR="00CA6E62" w:rsidRDefault="00CA6E62" w:rsidP="00CA6E62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 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332"/>
      </w:tblGrid>
      <w:tr w:rsidR="00CA6E62" w:rsidTr="008552D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CA6E62">
            <w:pPr>
              <w:autoSpaceDE w:val="0"/>
              <w:autoSpaceDN w:val="0"/>
              <w:spacing w:line="240" w:lineRule="auto"/>
              <w:jc w:val="both"/>
            </w:pPr>
            <w:r>
              <w:t>49:09:030517:84</w:t>
            </w:r>
          </w:p>
        </w:tc>
      </w:tr>
      <w:tr w:rsidR="00CA6E62" w:rsidTr="008552D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CA6E6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административно-делового, общественного и коммерческого назначения ОДЗ 201</w:t>
            </w:r>
          </w:p>
        </w:tc>
      </w:tr>
      <w:tr w:rsidR="00CA6E62" w:rsidTr="008552D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</w:pPr>
            <w:r>
              <w:t>Деловое управление</w:t>
            </w:r>
          </w:p>
        </w:tc>
      </w:tr>
      <w:tr w:rsidR="00CA6E62" w:rsidTr="008552D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CA6E62">
            <w:pPr>
              <w:autoSpaceDE w:val="0"/>
              <w:autoSpaceDN w:val="0"/>
              <w:spacing w:line="240" w:lineRule="auto"/>
            </w:pPr>
            <w:r>
              <w:t>г. Магадан, пер. 2-й Транспортный</w:t>
            </w:r>
          </w:p>
        </w:tc>
      </w:tr>
      <w:tr w:rsidR="00CA6E62" w:rsidTr="008552D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680 кв. м</w:t>
            </w:r>
          </w:p>
        </w:tc>
      </w:tr>
      <w:tr w:rsidR="00CA6E62" w:rsidTr="008552D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CA6E62" w:rsidTr="008552D4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A6E62" w:rsidTr="008552D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A6E62" w:rsidTr="008552D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A6E62" w:rsidTr="008552D4">
        <w:trPr>
          <w:jc w:val="center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CA6E62" w:rsidRDefault="00CA6E62" w:rsidP="008552D4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b/>
              </w:rPr>
              <w:t>предусмотрено строительство</w:t>
            </w:r>
          </w:p>
        </w:tc>
      </w:tr>
      <w:tr w:rsidR="00CA6E62" w:rsidTr="008552D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не более 10 этажей. </w:t>
            </w:r>
          </w:p>
          <w:p w:rsidR="00CA6E62" w:rsidRDefault="00CA6E62" w:rsidP="008552D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50.</w:t>
            </w:r>
          </w:p>
          <w:p w:rsidR="00CA6E62" w:rsidRDefault="00CA6E62" w:rsidP="008552D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Отступ от красной линии не менее 5 м.</w:t>
            </w:r>
          </w:p>
        </w:tc>
      </w:tr>
      <w:tr w:rsidR="00CA6E62" w:rsidTr="008552D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spacing w:line="240" w:lineRule="auto"/>
              <w:jc w:val="both"/>
            </w:pPr>
            <w:r>
              <w:rPr>
                <w:b/>
              </w:rPr>
              <w:t>Теплоснабжение (письмо ОАО «</w:t>
            </w:r>
            <w:proofErr w:type="spellStart"/>
            <w:r>
              <w:rPr>
                <w:b/>
              </w:rPr>
              <w:t>Магаданэнэрго</w:t>
            </w:r>
            <w:proofErr w:type="spellEnd"/>
            <w:r>
              <w:rPr>
                <w:b/>
              </w:rPr>
              <w:t>» от 2</w:t>
            </w:r>
            <w:r w:rsidR="008A5A34">
              <w:rPr>
                <w:b/>
              </w:rPr>
              <w:t>7</w:t>
            </w:r>
            <w:r>
              <w:rPr>
                <w:b/>
              </w:rPr>
              <w:t>.0</w:t>
            </w:r>
            <w:r w:rsidR="008A5A34">
              <w:rPr>
                <w:b/>
              </w:rPr>
              <w:t>1</w:t>
            </w:r>
            <w:r>
              <w:rPr>
                <w:b/>
              </w:rPr>
              <w:t>.201</w:t>
            </w:r>
            <w:r w:rsidR="008A5A34">
              <w:rPr>
                <w:b/>
              </w:rPr>
              <w:t>7</w:t>
            </w:r>
            <w:r>
              <w:rPr>
                <w:b/>
              </w:rPr>
              <w:t xml:space="preserve"> № </w:t>
            </w:r>
            <w:r w:rsidR="008A5A34">
              <w:rPr>
                <w:b/>
              </w:rPr>
              <w:t>МХ</w:t>
            </w:r>
            <w:r>
              <w:rPr>
                <w:b/>
              </w:rPr>
              <w:t>/20-</w:t>
            </w:r>
            <w:r w:rsidR="008A5A34">
              <w:rPr>
                <w:b/>
              </w:rPr>
              <w:t>273</w:t>
            </w:r>
            <w:r>
              <w:rPr>
                <w:b/>
              </w:rPr>
              <w:t>):</w:t>
            </w:r>
            <w:r>
              <w:t xml:space="preserve"> </w:t>
            </w:r>
            <w:r w:rsidR="008A5A34">
              <w:t xml:space="preserve">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</w:t>
            </w:r>
            <w:r>
              <w:t xml:space="preserve">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CA6E62" w:rsidRDefault="00CA6E62" w:rsidP="008A5A34">
            <w:pPr>
              <w:spacing w:line="240" w:lineRule="auto"/>
              <w:jc w:val="both"/>
            </w:pPr>
            <w:r>
              <w:rPr>
                <w:b/>
              </w:rPr>
              <w:t xml:space="preserve">Водоснабжение и канализация (письмо МУП г. Магадана «Водоканал» от </w:t>
            </w:r>
            <w:r w:rsidR="008A5A34">
              <w:rPr>
                <w:b/>
              </w:rPr>
              <w:t>20</w:t>
            </w:r>
            <w:r>
              <w:rPr>
                <w:b/>
              </w:rPr>
              <w:t>.</w:t>
            </w:r>
            <w:r w:rsidR="008A5A34">
              <w:rPr>
                <w:b/>
              </w:rPr>
              <w:t>01</w:t>
            </w:r>
            <w:r>
              <w:rPr>
                <w:b/>
              </w:rPr>
              <w:t xml:space="preserve">.2017 № </w:t>
            </w:r>
            <w:r w:rsidR="008A5A34">
              <w:rPr>
                <w:b/>
              </w:rPr>
              <w:t>261</w:t>
            </w:r>
            <w:r>
              <w:rPr>
                <w:b/>
              </w:rPr>
              <w:t xml:space="preserve">): </w:t>
            </w:r>
            <w:proofErr w:type="gramStart"/>
            <w:r>
              <w:t xml:space="preserve">Водопровод: место присоединения к водопроводу, находящемуся в хозяйственном ведении МУП г. Магадана «Водоканал» - </w:t>
            </w:r>
            <w:r w:rsidR="008A5A34">
              <w:t>Т</w:t>
            </w:r>
            <w:r>
              <w:t>ВК-</w:t>
            </w:r>
            <w:r w:rsidR="008A5A34">
              <w:t>1877</w:t>
            </w:r>
            <w:r>
              <w:t xml:space="preserve">, максимальное разрешенное водопотребление – </w:t>
            </w:r>
            <w:r w:rsidR="008A5A34">
              <w:t>7</w:t>
            </w:r>
            <w:r>
              <w:t xml:space="preserve"> куб. м в сутки, гарантируемый напор в точке подключения –</w:t>
            </w:r>
            <w:r w:rsidR="008A5A34">
              <w:t>26</w:t>
            </w:r>
            <w:r>
              <w:t xml:space="preserve"> м.  Канализация: место присоединения в канализации, находящейся в хозяйственном ведении МУП г. Магадана «Водоканал» - КК-</w:t>
            </w:r>
            <w:r w:rsidR="008A5A34">
              <w:t>3889</w:t>
            </w:r>
            <w:r>
              <w:t xml:space="preserve">, максимальное разрешенное водоотведение стоков – </w:t>
            </w:r>
            <w:r w:rsidR="008A5A34">
              <w:t>7</w:t>
            </w:r>
            <w:r>
              <w:t xml:space="preserve"> куб. м в сутки.</w:t>
            </w:r>
            <w:proofErr w:type="gramEnd"/>
            <w:r>
              <w:t xml:space="preserve"> Сброс производственных сточных вод в канализацию без очистки запрещен.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CA6E62" w:rsidTr="008552D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CA6E62" w:rsidTr="008552D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CA6E62" w:rsidTr="008552D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Pr="00B20B37" w:rsidRDefault="008A5A34" w:rsidP="008552D4">
            <w:pPr>
              <w:autoSpaceDE w:val="0"/>
              <w:autoSpaceDN w:val="0"/>
              <w:spacing w:line="240" w:lineRule="auto"/>
              <w:jc w:val="both"/>
            </w:pPr>
            <w:r>
              <w:rPr>
                <w:b/>
              </w:rPr>
              <w:t xml:space="preserve">Размещение объекта капитального строительства на земельном участке. </w:t>
            </w:r>
            <w:r w:rsidR="00CA6E62" w:rsidRPr="00E50438">
              <w:t>При</w:t>
            </w:r>
            <w:r w:rsidR="00CA6E62" w:rsidRPr="00E50438">
              <w:rPr>
                <w:b/>
              </w:rPr>
              <w:t xml:space="preserve"> </w:t>
            </w:r>
            <w:r w:rsidR="00CA6E62" w:rsidRPr="00E50438">
              <w:t xml:space="preserve">разработке схемы планировочной </w:t>
            </w:r>
            <w:r w:rsidR="00CA6E62" w:rsidRPr="00E50438">
              <w:lastRenderedPageBreak/>
              <w:t>организации земельного участка необходимо</w:t>
            </w:r>
            <w:r w:rsidR="00CA6E62">
              <w:t xml:space="preserve"> предусмотреть функциональное зонирование территории, разделение пешеходных и транспортных потоков, доступность для маломобильных групп населения, парковочные места, благоустройство территории: асфальтирование проездов, мощение тротуарной плиткой, установку малых архитектурных форм. </w:t>
            </w:r>
            <w:r w:rsidRPr="008A5A34">
              <w:rPr>
                <w:b/>
              </w:rPr>
              <w:t xml:space="preserve">Объемно-планировочные решения. </w:t>
            </w:r>
            <w:r w:rsidR="00CA6E62">
              <w:t>При выборе объемно-планировочных решений учесть градостроительные условия размещения объекта</w:t>
            </w:r>
            <w:r>
              <w:t xml:space="preserve">, руководствоваться современными тенденциями в проектировании. </w:t>
            </w:r>
            <w:r w:rsidR="008552D4">
              <w:t xml:space="preserve">В зависимости от объемно-планировочного решения должен быть выбран конструктивный тип здания, возможны следующие варианты: </w:t>
            </w:r>
            <w:r w:rsidR="00CA6E62">
              <w:t xml:space="preserve">сборно-монолитный </w:t>
            </w:r>
            <w:r w:rsidR="008552D4">
              <w:t xml:space="preserve">железобетонный </w:t>
            </w:r>
            <w:r w:rsidR="00CA6E62">
              <w:t>каркас</w:t>
            </w:r>
            <w:r w:rsidR="008552D4">
              <w:t xml:space="preserve">, </w:t>
            </w:r>
            <w:r w:rsidR="00CA6E62">
              <w:t xml:space="preserve"> рамно-связной железобетонный или металлический каркас. </w:t>
            </w:r>
            <w:r w:rsidR="00CA6E62" w:rsidRPr="00C8218D">
              <w:rPr>
                <w:b/>
              </w:rPr>
              <w:t xml:space="preserve">Внешний облик объекта. </w:t>
            </w:r>
            <w:r w:rsidR="008552D4" w:rsidRPr="008552D4">
              <w:t xml:space="preserve">Проектируемое административное здание должно гармонировать с общим обликом существующей застройки. </w:t>
            </w:r>
            <w:r w:rsidR="008552D4">
              <w:t>С целью достижения выразительности фасадов здания необходимо использовать различные архитектурные приемы: пластику фасадов, цветовые решения, применять современные отделочные материалы: навесные вентилируемые системы (композитные панели, «</w:t>
            </w:r>
            <w:proofErr w:type="spellStart"/>
            <w:r w:rsidR="008552D4">
              <w:t>краспан</w:t>
            </w:r>
            <w:proofErr w:type="spellEnd"/>
            <w:r w:rsidR="008552D4">
              <w:t xml:space="preserve">» панели и т.д.), витражное остекление.    </w:t>
            </w:r>
          </w:p>
          <w:p w:rsidR="00CA6E62" w:rsidRPr="00F84D46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 w:rsidRPr="00F84D46">
              <w:t>В цветовом решении рекомендуется использовать цветовую гамму пастельных тонов</w:t>
            </w:r>
            <w:r>
              <w:t xml:space="preserve">, </w:t>
            </w:r>
            <w:proofErr w:type="gramStart"/>
            <w:r>
              <w:t>возможно</w:t>
            </w:r>
            <w:proofErr w:type="gramEnd"/>
            <w:r>
              <w:t xml:space="preserve"> акцентировать отдельные элементы фасадов здания более яркими и насыщенными тонами</w:t>
            </w:r>
            <w:r w:rsidRPr="00F84D46">
              <w:t xml:space="preserve">. </w:t>
            </w:r>
          </w:p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CA6E62" w:rsidTr="008552D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</w:pPr>
            <w:r>
              <w:lastRenderedPageBreak/>
              <w:t>Особые условия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2" w:rsidRDefault="00CA6E62" w:rsidP="008552D4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CA6E62" w:rsidRDefault="00CA6E62" w:rsidP="00CA6E62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CA6E62" w:rsidRDefault="00CA6E62" w:rsidP="00CA6E62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Начальный размер годовой арендной платы: </w:t>
      </w:r>
      <w:r w:rsidR="00101B40">
        <w:rPr>
          <w:b/>
        </w:rPr>
        <w:t>125 000</w:t>
      </w:r>
      <w:r>
        <w:rPr>
          <w:b/>
        </w:rPr>
        <w:t xml:space="preserve"> (</w:t>
      </w:r>
      <w:r w:rsidR="00101B40">
        <w:rPr>
          <w:b/>
        </w:rPr>
        <w:t>сто двадцать пять тысяч</w:t>
      </w:r>
      <w:r>
        <w:rPr>
          <w:b/>
        </w:rPr>
        <w:t xml:space="preserve">) рублей 00 копеек (НДС не облагается). </w:t>
      </w:r>
    </w:p>
    <w:p w:rsidR="00CA6E62" w:rsidRDefault="00CA6E62" w:rsidP="00CA6E62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Шаг аукциона:  </w:t>
      </w:r>
      <w:r w:rsidR="00101B40">
        <w:rPr>
          <w:b/>
        </w:rPr>
        <w:t>3 500</w:t>
      </w:r>
      <w:r>
        <w:rPr>
          <w:b/>
        </w:rPr>
        <w:t xml:space="preserve"> (</w:t>
      </w:r>
      <w:r w:rsidR="00101B40">
        <w:rPr>
          <w:b/>
        </w:rPr>
        <w:t>три тысячи пятьсот</w:t>
      </w:r>
      <w:r>
        <w:rPr>
          <w:b/>
        </w:rPr>
        <w:t xml:space="preserve">) рублей 00 копеек. </w:t>
      </w:r>
    </w:p>
    <w:p w:rsidR="00CA6E62" w:rsidRDefault="00CA6E62" w:rsidP="00CA6E62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Задаток:  </w:t>
      </w:r>
      <w:r w:rsidR="00101B40">
        <w:rPr>
          <w:b/>
        </w:rPr>
        <w:t xml:space="preserve">125 000 </w:t>
      </w:r>
      <w:r>
        <w:rPr>
          <w:b/>
        </w:rPr>
        <w:t>(</w:t>
      </w:r>
      <w:r w:rsidR="00101B40">
        <w:rPr>
          <w:b/>
        </w:rPr>
        <w:t>сто двадцать пять тысяч</w:t>
      </w:r>
      <w:r>
        <w:rPr>
          <w:b/>
        </w:rPr>
        <w:t xml:space="preserve">) рублей 00 копеек. </w:t>
      </w:r>
    </w:p>
    <w:p w:rsidR="00CA6E62" w:rsidRDefault="00CA6E62" w:rsidP="00CA6E62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>Срок аренды земельного участка: 32 месяца.</w:t>
      </w:r>
    </w:p>
    <w:p w:rsidR="00CA6E62" w:rsidRDefault="00CA6E62" w:rsidP="00421A0D">
      <w:pPr>
        <w:spacing w:line="240" w:lineRule="auto"/>
        <w:ind w:firstLine="567"/>
        <w:jc w:val="both"/>
      </w:pPr>
    </w:p>
    <w:p w:rsidR="008552D4" w:rsidRDefault="008552D4" w:rsidP="008552D4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6: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49:09:0304</w:t>
      </w:r>
      <w:r w:rsidR="00647272">
        <w:rPr>
          <w:b/>
        </w:rPr>
        <w:t>15:91</w:t>
      </w:r>
      <w:r>
        <w:rPr>
          <w:b/>
        </w:rPr>
        <w:t xml:space="preserve"> площадью </w:t>
      </w:r>
      <w:r w:rsidR="00647272">
        <w:rPr>
          <w:b/>
        </w:rPr>
        <w:t>2000</w:t>
      </w:r>
      <w:r>
        <w:rPr>
          <w:b/>
        </w:rPr>
        <w:t xml:space="preserve"> кв. м, разрешенное использование – </w:t>
      </w:r>
      <w:r w:rsidR="00647272">
        <w:rPr>
          <w:b/>
        </w:rPr>
        <w:t xml:space="preserve">склады </w:t>
      </w:r>
      <w:r>
        <w:rPr>
          <w:b/>
        </w:rPr>
        <w:t xml:space="preserve"> в городе Магадане, </w:t>
      </w:r>
      <w:r w:rsidR="00647272">
        <w:rPr>
          <w:b/>
        </w:rPr>
        <w:t>по улице Транзитной</w:t>
      </w:r>
      <w:r>
        <w:rPr>
          <w:b/>
        </w:rPr>
        <w:t xml:space="preserve">.  </w:t>
      </w:r>
    </w:p>
    <w:p w:rsidR="008552D4" w:rsidRDefault="008552D4" w:rsidP="008552D4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</w:t>
      </w:r>
      <w:r w:rsidR="00647272">
        <w:t>4</w:t>
      </w:r>
      <w:r>
        <w:t xml:space="preserve"> ноября 2017 года № 3</w:t>
      </w:r>
      <w:r w:rsidR="00647272">
        <w:t>65</w:t>
      </w:r>
      <w:r>
        <w:t xml:space="preserve">-р «О проведении аукциона на право заключения договора аренды земельного участка с разрешенным использованием – </w:t>
      </w:r>
      <w:r w:rsidR="00647272">
        <w:t>склады</w:t>
      </w:r>
      <w:r>
        <w:t xml:space="preserve"> в городе Магадане, по </w:t>
      </w:r>
      <w:r w:rsidR="00647272">
        <w:t>улице Транзитной</w:t>
      </w:r>
      <w:r>
        <w:t>».</w:t>
      </w:r>
    </w:p>
    <w:p w:rsidR="008552D4" w:rsidRDefault="008552D4" w:rsidP="008552D4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 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332"/>
      </w:tblGrid>
      <w:tr w:rsidR="008552D4" w:rsidTr="008552D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647272">
            <w:pPr>
              <w:autoSpaceDE w:val="0"/>
              <w:autoSpaceDN w:val="0"/>
              <w:spacing w:line="240" w:lineRule="auto"/>
              <w:jc w:val="both"/>
            </w:pPr>
            <w:r>
              <w:t>49:09:03</w:t>
            </w:r>
            <w:r w:rsidR="00647272">
              <w:t>0415:91</w:t>
            </w:r>
          </w:p>
        </w:tc>
      </w:tr>
      <w:tr w:rsidR="008552D4" w:rsidTr="008552D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64727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</w:t>
            </w:r>
            <w:r w:rsidR="00647272">
              <w:t xml:space="preserve">коммунально-складского назначения и оптовой торговли </w:t>
            </w:r>
            <w:proofErr w:type="gramStart"/>
            <w:r w:rsidR="00647272">
              <w:t>ПР</w:t>
            </w:r>
            <w:proofErr w:type="gramEnd"/>
            <w:r w:rsidR="00647272">
              <w:t xml:space="preserve"> 302</w:t>
            </w:r>
          </w:p>
        </w:tc>
      </w:tr>
      <w:tr w:rsidR="008552D4" w:rsidTr="008552D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647272" w:rsidP="008552D4">
            <w:pPr>
              <w:autoSpaceDE w:val="0"/>
              <w:autoSpaceDN w:val="0"/>
              <w:spacing w:line="240" w:lineRule="auto"/>
            </w:pPr>
            <w:r>
              <w:t>склады</w:t>
            </w:r>
          </w:p>
        </w:tc>
      </w:tr>
      <w:tr w:rsidR="008552D4" w:rsidTr="008552D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647272">
            <w:pPr>
              <w:autoSpaceDE w:val="0"/>
              <w:autoSpaceDN w:val="0"/>
              <w:spacing w:line="240" w:lineRule="auto"/>
            </w:pPr>
            <w:r>
              <w:t xml:space="preserve">г. Магадан, </w:t>
            </w:r>
            <w:r w:rsidR="00647272">
              <w:t xml:space="preserve">ул. </w:t>
            </w:r>
            <w:proofErr w:type="gramStart"/>
            <w:r w:rsidR="00647272">
              <w:t>Транзитная</w:t>
            </w:r>
            <w:proofErr w:type="gramEnd"/>
          </w:p>
        </w:tc>
      </w:tr>
      <w:tr w:rsidR="008552D4" w:rsidTr="008552D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647272" w:rsidP="008552D4">
            <w:pPr>
              <w:autoSpaceDE w:val="0"/>
              <w:autoSpaceDN w:val="0"/>
              <w:spacing w:line="240" w:lineRule="auto"/>
              <w:jc w:val="both"/>
            </w:pPr>
            <w:r>
              <w:t>2000</w:t>
            </w:r>
            <w:r w:rsidR="008552D4">
              <w:t xml:space="preserve"> кв. м</w:t>
            </w:r>
          </w:p>
        </w:tc>
      </w:tr>
      <w:tr w:rsidR="008552D4" w:rsidTr="008552D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8552D4" w:rsidTr="008552D4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8552D4" w:rsidRDefault="008552D4" w:rsidP="008552D4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647272" w:rsidP="008552D4">
            <w:pPr>
              <w:autoSpaceDE w:val="0"/>
              <w:autoSpaceDN w:val="0"/>
              <w:spacing w:line="240" w:lineRule="auto"/>
              <w:jc w:val="both"/>
            </w:pPr>
            <w:r>
              <w:t>49:09:030415:79 объекты обслуживания автотранспорта; 49:09:030415:65 индивидуальные гаражи боксового типа.</w:t>
            </w:r>
          </w:p>
        </w:tc>
      </w:tr>
      <w:tr w:rsidR="008552D4" w:rsidTr="008552D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552D4" w:rsidTr="008552D4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552D4" w:rsidTr="008552D4">
        <w:trPr>
          <w:jc w:val="center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8552D4" w:rsidRDefault="008552D4" w:rsidP="008552D4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b/>
              </w:rPr>
              <w:t>предусмотрено строительство</w:t>
            </w:r>
          </w:p>
        </w:tc>
      </w:tr>
      <w:tr w:rsidR="008552D4" w:rsidTr="008552D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не более </w:t>
            </w:r>
            <w:r w:rsidR="00647272">
              <w:t>2</w:t>
            </w:r>
            <w:r>
              <w:t xml:space="preserve">этажей. </w:t>
            </w:r>
          </w:p>
          <w:p w:rsidR="008552D4" w:rsidRDefault="008552D4" w:rsidP="0064727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Максимальный процент застройки </w:t>
            </w:r>
            <w:r w:rsidR="00647272">
              <w:t>70</w:t>
            </w:r>
            <w:r>
              <w:t>.</w:t>
            </w:r>
          </w:p>
        </w:tc>
      </w:tr>
      <w:tr w:rsidR="008552D4" w:rsidTr="008552D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</w:pPr>
            <w:r>
              <w:t xml:space="preserve">Технические условия подключения </w:t>
            </w:r>
            <w:r>
              <w:lastRenderedPageBreak/>
              <w:t>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spacing w:line="240" w:lineRule="auto"/>
              <w:jc w:val="both"/>
            </w:pPr>
            <w:r>
              <w:rPr>
                <w:b/>
              </w:rPr>
              <w:lastRenderedPageBreak/>
              <w:t>Теплоснабжение (письмо ОАО «</w:t>
            </w:r>
            <w:proofErr w:type="spellStart"/>
            <w:r>
              <w:rPr>
                <w:b/>
              </w:rPr>
              <w:t>Магаданэнэрго</w:t>
            </w:r>
            <w:proofErr w:type="spellEnd"/>
            <w:r>
              <w:rPr>
                <w:b/>
              </w:rPr>
              <w:t xml:space="preserve">» от </w:t>
            </w:r>
            <w:r w:rsidR="00647272">
              <w:rPr>
                <w:b/>
              </w:rPr>
              <w:lastRenderedPageBreak/>
              <w:t>19</w:t>
            </w:r>
            <w:r>
              <w:rPr>
                <w:b/>
              </w:rPr>
              <w:t>.0</w:t>
            </w:r>
            <w:r w:rsidR="00647272">
              <w:rPr>
                <w:b/>
              </w:rPr>
              <w:t>5</w:t>
            </w:r>
            <w:r>
              <w:rPr>
                <w:b/>
              </w:rPr>
              <w:t>.2017 № МХ/20-</w:t>
            </w:r>
            <w:r w:rsidR="00647272">
              <w:rPr>
                <w:b/>
              </w:rPr>
              <w:t>1904</w:t>
            </w:r>
            <w:r>
              <w:rPr>
                <w:b/>
              </w:rPr>
              <w:t>):</w:t>
            </w:r>
            <w:r>
              <w:t xml:space="preserve">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8552D4" w:rsidRDefault="008552D4" w:rsidP="00647272">
            <w:pPr>
              <w:spacing w:line="240" w:lineRule="auto"/>
              <w:jc w:val="both"/>
            </w:pPr>
            <w:r>
              <w:rPr>
                <w:b/>
              </w:rPr>
              <w:t>Водоснабжение и канализация (письмо МУП г. Магадана «Водоканал» от 2</w:t>
            </w:r>
            <w:r w:rsidR="00647272">
              <w:rPr>
                <w:b/>
              </w:rPr>
              <w:t>3</w:t>
            </w:r>
            <w:r>
              <w:rPr>
                <w:b/>
              </w:rPr>
              <w:t>.0</w:t>
            </w:r>
            <w:r w:rsidR="00647272">
              <w:rPr>
                <w:b/>
              </w:rPr>
              <w:t>5</w:t>
            </w:r>
            <w:r>
              <w:rPr>
                <w:b/>
              </w:rPr>
              <w:t xml:space="preserve">.2017 № </w:t>
            </w:r>
            <w:r w:rsidR="00647272">
              <w:rPr>
                <w:b/>
              </w:rPr>
              <w:t>3679</w:t>
            </w:r>
            <w:r>
              <w:rPr>
                <w:b/>
              </w:rPr>
              <w:t xml:space="preserve">):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ТВК-</w:t>
            </w:r>
            <w:r w:rsidR="00647272">
              <w:t>18 или ТВК-19</w:t>
            </w:r>
            <w:r>
              <w:t xml:space="preserve">, максимальное разрешенное водопотребление – </w:t>
            </w:r>
            <w:r w:rsidR="00647272">
              <w:t>3</w:t>
            </w:r>
            <w:r>
              <w:t xml:space="preserve"> куб. м в сутки, гарантируемый напор в точке подключения –26 м</w:t>
            </w:r>
            <w:r w:rsidR="00647272">
              <w:t>, ориентировочная протяженность трассы до точки подключения – 200 м</w:t>
            </w:r>
            <w:r>
              <w:t>.  Канализация: место присоединения в канализации, находящейся в хозяйственном ведении МУП г. Магадана «Водоканал» - КК-</w:t>
            </w:r>
            <w:r w:rsidR="00647272">
              <w:t>4993 или КК-4983</w:t>
            </w:r>
            <w:r>
              <w:t xml:space="preserve">, максимальное разрешенное водоотведение стоков – </w:t>
            </w:r>
            <w:r w:rsidR="00647272">
              <w:t>3</w:t>
            </w:r>
            <w:proofErr w:type="gramEnd"/>
            <w:r>
              <w:t xml:space="preserve"> куб. м в сутки</w:t>
            </w:r>
            <w:r w:rsidR="00647272">
              <w:t>, ориентировочная протяженность трассы до точки подключения – 200 м</w:t>
            </w:r>
            <w:r>
              <w:t>. Сброс производственных сточных вод в канализацию без очистки запрещен.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8552D4" w:rsidTr="008552D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8552D4" w:rsidTr="008552D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8552D4" w:rsidTr="008552D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475A39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 w:rsidRPr="008A5A34">
              <w:rPr>
                <w:b/>
              </w:rPr>
              <w:t>Объемно-планировочные</w:t>
            </w:r>
            <w:r w:rsidR="00647272">
              <w:rPr>
                <w:b/>
              </w:rPr>
              <w:t xml:space="preserve">, конструктивные </w:t>
            </w:r>
            <w:r w:rsidRPr="008A5A34">
              <w:rPr>
                <w:b/>
              </w:rPr>
              <w:t xml:space="preserve">решения. </w:t>
            </w:r>
            <w:r>
              <w:t>При выборе объемно-планировочных решений учесть градостроительные условия размещения объекта</w:t>
            </w:r>
            <w:r w:rsidR="00647272">
              <w:t xml:space="preserve"> капитального строительства (здания склада). При разработке проекта использовать современные, экологически безопасные строительные материалы. </w:t>
            </w:r>
            <w:r w:rsidR="00475A39">
              <w:t xml:space="preserve">При </w:t>
            </w:r>
            <w:r>
              <w:t>выб</w:t>
            </w:r>
            <w:r w:rsidR="00475A39">
              <w:t>о</w:t>
            </w:r>
            <w:r>
              <w:t>р</w:t>
            </w:r>
            <w:r w:rsidR="00475A39">
              <w:t>е</w:t>
            </w:r>
            <w:r>
              <w:t xml:space="preserve"> конструктивны</w:t>
            </w:r>
            <w:r w:rsidR="00475A39">
              <w:t xml:space="preserve">х решений возможно использование каркасной схемы из металлических и железобетонных конструкций. В качестве ограждающих конструкций возможно использование стеновых навесных </w:t>
            </w:r>
            <w:proofErr w:type="spellStart"/>
            <w:proofErr w:type="gramStart"/>
            <w:r w:rsidR="00475A39">
              <w:t>сэндвич-панелей</w:t>
            </w:r>
            <w:proofErr w:type="spellEnd"/>
            <w:proofErr w:type="gramEnd"/>
            <w:r w:rsidR="00475A39">
              <w:t xml:space="preserve">. </w:t>
            </w:r>
            <w:r>
              <w:t xml:space="preserve"> </w:t>
            </w:r>
            <w:r w:rsidRPr="00C8218D">
              <w:rPr>
                <w:b/>
              </w:rPr>
              <w:t xml:space="preserve">Внешний облик объекта. </w:t>
            </w:r>
            <w:r w:rsidRPr="008552D4">
              <w:t xml:space="preserve">Проектируемое </w:t>
            </w:r>
            <w:r w:rsidR="00475A39">
              <w:t xml:space="preserve">здание склада </w:t>
            </w:r>
            <w:r w:rsidRPr="008552D4">
              <w:t xml:space="preserve">должно гармонировать с общим обликом существующей застройки. </w:t>
            </w:r>
            <w:r w:rsidR="00475A39" w:rsidRPr="00F84D46">
              <w:t>В цветовом решении рекомендуется использовать цветовую гамму пастельных тонов</w:t>
            </w:r>
            <w:r w:rsidR="00475A39">
              <w:t xml:space="preserve">. Для создания интересных </w:t>
            </w:r>
            <w:proofErr w:type="gramStart"/>
            <w:r w:rsidR="00475A39">
              <w:t>архитектурных решений</w:t>
            </w:r>
            <w:proofErr w:type="gramEnd"/>
            <w:r w:rsidR="00475A39">
              <w:t xml:space="preserve"> возможно применение таких приемов, как «</w:t>
            </w:r>
            <w:proofErr w:type="spellStart"/>
            <w:r w:rsidR="00475A39">
              <w:t>суперграфика</w:t>
            </w:r>
            <w:proofErr w:type="spellEnd"/>
            <w:r w:rsidR="00475A39">
              <w:t xml:space="preserve">», допускающих сочетание нескольких цветов на фасадах здания с графическим рисунком.  </w:t>
            </w: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8552D4" w:rsidTr="008552D4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4" w:rsidRDefault="008552D4" w:rsidP="008552D4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8552D4" w:rsidRDefault="008552D4" w:rsidP="008552D4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8552D4" w:rsidRPr="009D6ED4" w:rsidRDefault="008552D4" w:rsidP="008552D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9D6ED4">
        <w:rPr>
          <w:b/>
        </w:rPr>
        <w:t xml:space="preserve">Начальный размер годовой арендной платы:  </w:t>
      </w:r>
      <w:r w:rsidR="009D6ED4" w:rsidRPr="009D6ED4">
        <w:rPr>
          <w:b/>
        </w:rPr>
        <w:t xml:space="preserve">131 </w:t>
      </w:r>
      <w:r w:rsidR="00101B40" w:rsidRPr="009D6ED4">
        <w:rPr>
          <w:b/>
        </w:rPr>
        <w:t xml:space="preserve">000 </w:t>
      </w:r>
      <w:r w:rsidRPr="009D6ED4">
        <w:rPr>
          <w:b/>
        </w:rPr>
        <w:t>(</w:t>
      </w:r>
      <w:r w:rsidR="009D6ED4" w:rsidRPr="009D6ED4">
        <w:rPr>
          <w:b/>
        </w:rPr>
        <w:t>сто тридцать одна</w:t>
      </w:r>
      <w:r w:rsidR="00101B40" w:rsidRPr="009D6ED4">
        <w:rPr>
          <w:b/>
        </w:rPr>
        <w:t xml:space="preserve"> тысяча</w:t>
      </w:r>
      <w:r w:rsidRPr="009D6ED4">
        <w:rPr>
          <w:b/>
        </w:rPr>
        <w:t xml:space="preserve">) рублей 00 копеек (НДС не облагается). </w:t>
      </w:r>
    </w:p>
    <w:p w:rsidR="008552D4" w:rsidRPr="009D6ED4" w:rsidRDefault="008552D4" w:rsidP="008552D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9D6ED4">
        <w:rPr>
          <w:b/>
        </w:rPr>
        <w:t xml:space="preserve">Шаг аукциона:   </w:t>
      </w:r>
      <w:r w:rsidR="009D6ED4" w:rsidRPr="009D6ED4">
        <w:rPr>
          <w:b/>
        </w:rPr>
        <w:t>3</w:t>
      </w:r>
      <w:r w:rsidR="000B6D71" w:rsidRPr="009D6ED4">
        <w:rPr>
          <w:b/>
        </w:rPr>
        <w:t> </w:t>
      </w:r>
      <w:r w:rsidR="003A66F7">
        <w:rPr>
          <w:b/>
        </w:rPr>
        <w:t>5</w:t>
      </w:r>
      <w:r w:rsidR="000B6D71" w:rsidRPr="009D6ED4">
        <w:rPr>
          <w:b/>
        </w:rPr>
        <w:t xml:space="preserve">00 </w:t>
      </w:r>
      <w:r w:rsidRPr="009D6ED4">
        <w:rPr>
          <w:b/>
        </w:rPr>
        <w:t>(</w:t>
      </w:r>
      <w:r w:rsidR="009D6ED4" w:rsidRPr="009D6ED4">
        <w:rPr>
          <w:b/>
        </w:rPr>
        <w:t>три</w:t>
      </w:r>
      <w:r w:rsidR="000B6D71" w:rsidRPr="009D6ED4">
        <w:rPr>
          <w:b/>
        </w:rPr>
        <w:t xml:space="preserve"> тысяч</w:t>
      </w:r>
      <w:r w:rsidR="003A66F7">
        <w:rPr>
          <w:b/>
        </w:rPr>
        <w:t>и пятьсот</w:t>
      </w:r>
      <w:r w:rsidRPr="009D6ED4">
        <w:rPr>
          <w:b/>
        </w:rPr>
        <w:t xml:space="preserve">) рублей 00 копеек. </w:t>
      </w:r>
    </w:p>
    <w:p w:rsidR="008552D4" w:rsidRPr="009D6ED4" w:rsidRDefault="008552D4" w:rsidP="008552D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9D6ED4">
        <w:rPr>
          <w:b/>
        </w:rPr>
        <w:lastRenderedPageBreak/>
        <w:t xml:space="preserve">Задаток:  </w:t>
      </w:r>
      <w:r w:rsidR="009D6ED4" w:rsidRPr="009D6ED4">
        <w:rPr>
          <w:b/>
        </w:rPr>
        <w:t>131</w:t>
      </w:r>
      <w:r w:rsidR="000B6D71" w:rsidRPr="009D6ED4">
        <w:rPr>
          <w:b/>
        </w:rPr>
        <w:t xml:space="preserve"> 000 </w:t>
      </w:r>
      <w:r w:rsidRPr="009D6ED4">
        <w:rPr>
          <w:b/>
        </w:rPr>
        <w:t>(</w:t>
      </w:r>
      <w:r w:rsidR="009D6ED4" w:rsidRPr="009D6ED4">
        <w:rPr>
          <w:b/>
        </w:rPr>
        <w:t>сто тридцать одна</w:t>
      </w:r>
      <w:r w:rsidR="000B6D71" w:rsidRPr="009D6ED4">
        <w:rPr>
          <w:b/>
        </w:rPr>
        <w:t xml:space="preserve"> тысяч</w:t>
      </w:r>
      <w:r w:rsidR="009D6ED4">
        <w:rPr>
          <w:b/>
        </w:rPr>
        <w:t>а</w:t>
      </w:r>
      <w:r w:rsidRPr="009D6ED4">
        <w:rPr>
          <w:b/>
        </w:rPr>
        <w:t xml:space="preserve">) рублей 00 копеек. </w:t>
      </w:r>
    </w:p>
    <w:p w:rsidR="008552D4" w:rsidRDefault="008552D4" w:rsidP="008552D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9D6ED4">
        <w:rPr>
          <w:b/>
        </w:rPr>
        <w:t>Срок аренды земельного участка: 32 месяца.</w:t>
      </w:r>
    </w:p>
    <w:p w:rsidR="00CA6E62" w:rsidRDefault="00CA6E62" w:rsidP="00421A0D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</w:t>
      </w:r>
      <w:proofErr w:type="gramStart"/>
      <w:r w:rsidRPr="00807134">
        <w:t>г</w:t>
      </w:r>
      <w:proofErr w:type="gramEnd"/>
      <w:r w:rsidRPr="00807134">
        <w:t>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>, проекты договоров аренды 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0" w:name="Par0"/>
      <w:bookmarkEnd w:id="0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</w:t>
      </w:r>
      <w:r w:rsidRPr="00807134">
        <w:lastRenderedPageBreak/>
        <w:t>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0016B6">
      <w:pgSz w:w="11906" w:h="16838"/>
      <w:pgMar w:top="568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A0D"/>
    <w:rsid w:val="000014A7"/>
    <w:rsid w:val="000016B6"/>
    <w:rsid w:val="00004DC7"/>
    <w:rsid w:val="00010C23"/>
    <w:rsid w:val="00012483"/>
    <w:rsid w:val="00016181"/>
    <w:rsid w:val="00021972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61541"/>
    <w:rsid w:val="000652D8"/>
    <w:rsid w:val="00070321"/>
    <w:rsid w:val="000725B9"/>
    <w:rsid w:val="000817BF"/>
    <w:rsid w:val="00082B5A"/>
    <w:rsid w:val="00082C68"/>
    <w:rsid w:val="00091989"/>
    <w:rsid w:val="000A1C01"/>
    <w:rsid w:val="000A4F50"/>
    <w:rsid w:val="000B6D71"/>
    <w:rsid w:val="000B73BA"/>
    <w:rsid w:val="000D2AD6"/>
    <w:rsid w:val="000D4FC3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B40"/>
    <w:rsid w:val="00101E28"/>
    <w:rsid w:val="001142A4"/>
    <w:rsid w:val="00124795"/>
    <w:rsid w:val="00125066"/>
    <w:rsid w:val="00125F90"/>
    <w:rsid w:val="00130CFC"/>
    <w:rsid w:val="00130F85"/>
    <w:rsid w:val="00136439"/>
    <w:rsid w:val="00137A69"/>
    <w:rsid w:val="001403F6"/>
    <w:rsid w:val="00146BE8"/>
    <w:rsid w:val="001543B1"/>
    <w:rsid w:val="00160E54"/>
    <w:rsid w:val="00165171"/>
    <w:rsid w:val="00173B4F"/>
    <w:rsid w:val="00174E95"/>
    <w:rsid w:val="00181388"/>
    <w:rsid w:val="0018295A"/>
    <w:rsid w:val="00195BCD"/>
    <w:rsid w:val="001A246F"/>
    <w:rsid w:val="001A3353"/>
    <w:rsid w:val="001A3C5F"/>
    <w:rsid w:val="001C286C"/>
    <w:rsid w:val="001D076A"/>
    <w:rsid w:val="001D28C7"/>
    <w:rsid w:val="001D55B0"/>
    <w:rsid w:val="001E2A69"/>
    <w:rsid w:val="001E717E"/>
    <w:rsid w:val="001F4327"/>
    <w:rsid w:val="001F6B9A"/>
    <w:rsid w:val="00204730"/>
    <w:rsid w:val="00205ED8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73F6"/>
    <w:rsid w:val="00283E59"/>
    <w:rsid w:val="002848B0"/>
    <w:rsid w:val="00285E12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7709"/>
    <w:rsid w:val="002F165D"/>
    <w:rsid w:val="002F32E6"/>
    <w:rsid w:val="00300223"/>
    <w:rsid w:val="00301B3C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75A39"/>
    <w:rsid w:val="0049138E"/>
    <w:rsid w:val="00491858"/>
    <w:rsid w:val="00491877"/>
    <w:rsid w:val="004939C6"/>
    <w:rsid w:val="0049483F"/>
    <w:rsid w:val="00495BB9"/>
    <w:rsid w:val="0049711A"/>
    <w:rsid w:val="004974CE"/>
    <w:rsid w:val="004A2EC6"/>
    <w:rsid w:val="004A3924"/>
    <w:rsid w:val="004A5AD8"/>
    <w:rsid w:val="004B3297"/>
    <w:rsid w:val="004B644E"/>
    <w:rsid w:val="004C509D"/>
    <w:rsid w:val="004C5E1F"/>
    <w:rsid w:val="004E1652"/>
    <w:rsid w:val="004E50CE"/>
    <w:rsid w:val="00504748"/>
    <w:rsid w:val="00511D11"/>
    <w:rsid w:val="00512B63"/>
    <w:rsid w:val="00517BB0"/>
    <w:rsid w:val="00517C34"/>
    <w:rsid w:val="00523B75"/>
    <w:rsid w:val="005306E2"/>
    <w:rsid w:val="00532FE3"/>
    <w:rsid w:val="0054124E"/>
    <w:rsid w:val="00542700"/>
    <w:rsid w:val="00542ACB"/>
    <w:rsid w:val="005517C9"/>
    <w:rsid w:val="00551AF4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DC0"/>
    <w:rsid w:val="005D414E"/>
    <w:rsid w:val="005D73D4"/>
    <w:rsid w:val="005E057B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22C8"/>
    <w:rsid w:val="00632C82"/>
    <w:rsid w:val="006352CF"/>
    <w:rsid w:val="00637908"/>
    <w:rsid w:val="00647272"/>
    <w:rsid w:val="0066071E"/>
    <w:rsid w:val="006626F4"/>
    <w:rsid w:val="00664905"/>
    <w:rsid w:val="0068524A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505C"/>
    <w:rsid w:val="006C20DF"/>
    <w:rsid w:val="006C2F1A"/>
    <w:rsid w:val="006D2213"/>
    <w:rsid w:val="006D6F41"/>
    <w:rsid w:val="006E48EF"/>
    <w:rsid w:val="006F36D5"/>
    <w:rsid w:val="006F3B90"/>
    <w:rsid w:val="00707B3D"/>
    <w:rsid w:val="007133BD"/>
    <w:rsid w:val="00716BB0"/>
    <w:rsid w:val="007246C0"/>
    <w:rsid w:val="00732CB0"/>
    <w:rsid w:val="00733C64"/>
    <w:rsid w:val="00742D56"/>
    <w:rsid w:val="00744385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2E0B"/>
    <w:rsid w:val="007C3734"/>
    <w:rsid w:val="007C49D7"/>
    <w:rsid w:val="007D492A"/>
    <w:rsid w:val="007E06A6"/>
    <w:rsid w:val="007E0BF0"/>
    <w:rsid w:val="007E658E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31B40"/>
    <w:rsid w:val="0083331C"/>
    <w:rsid w:val="00834B27"/>
    <w:rsid w:val="00834D96"/>
    <w:rsid w:val="00836010"/>
    <w:rsid w:val="008413EC"/>
    <w:rsid w:val="00844A19"/>
    <w:rsid w:val="00844C8F"/>
    <w:rsid w:val="008533FC"/>
    <w:rsid w:val="008552D4"/>
    <w:rsid w:val="00863FBC"/>
    <w:rsid w:val="008643E0"/>
    <w:rsid w:val="00880BA1"/>
    <w:rsid w:val="0088458F"/>
    <w:rsid w:val="008954BA"/>
    <w:rsid w:val="008A043D"/>
    <w:rsid w:val="008A438C"/>
    <w:rsid w:val="008A43C5"/>
    <w:rsid w:val="008A5A34"/>
    <w:rsid w:val="008A6ED1"/>
    <w:rsid w:val="008B025C"/>
    <w:rsid w:val="008B17A8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74CB"/>
    <w:rsid w:val="00921E42"/>
    <w:rsid w:val="009256F0"/>
    <w:rsid w:val="009271C4"/>
    <w:rsid w:val="0094362D"/>
    <w:rsid w:val="0094593B"/>
    <w:rsid w:val="009525D4"/>
    <w:rsid w:val="00952CAC"/>
    <w:rsid w:val="00956CEE"/>
    <w:rsid w:val="00960E0B"/>
    <w:rsid w:val="00963354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B231F"/>
    <w:rsid w:val="009B5ECD"/>
    <w:rsid w:val="009C1B6F"/>
    <w:rsid w:val="009C3B7C"/>
    <w:rsid w:val="009C684E"/>
    <w:rsid w:val="009C71EF"/>
    <w:rsid w:val="009D0C29"/>
    <w:rsid w:val="009D501F"/>
    <w:rsid w:val="009D52CB"/>
    <w:rsid w:val="009D6ED4"/>
    <w:rsid w:val="009E57F2"/>
    <w:rsid w:val="009E6897"/>
    <w:rsid w:val="009F3B79"/>
    <w:rsid w:val="00A0355B"/>
    <w:rsid w:val="00A073DD"/>
    <w:rsid w:val="00A07999"/>
    <w:rsid w:val="00A17945"/>
    <w:rsid w:val="00A236EF"/>
    <w:rsid w:val="00A23D93"/>
    <w:rsid w:val="00A36F4A"/>
    <w:rsid w:val="00A375CB"/>
    <w:rsid w:val="00A40BAD"/>
    <w:rsid w:val="00A454E9"/>
    <w:rsid w:val="00A54CDA"/>
    <w:rsid w:val="00A57C0B"/>
    <w:rsid w:val="00A607EE"/>
    <w:rsid w:val="00A702A1"/>
    <w:rsid w:val="00A768F1"/>
    <w:rsid w:val="00A77478"/>
    <w:rsid w:val="00A779BE"/>
    <w:rsid w:val="00A81503"/>
    <w:rsid w:val="00A81EA1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5099E"/>
    <w:rsid w:val="00B5276E"/>
    <w:rsid w:val="00B5526A"/>
    <w:rsid w:val="00B56D11"/>
    <w:rsid w:val="00B634A6"/>
    <w:rsid w:val="00B64026"/>
    <w:rsid w:val="00B84A37"/>
    <w:rsid w:val="00B853ED"/>
    <w:rsid w:val="00B87AC8"/>
    <w:rsid w:val="00B91D37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D8"/>
    <w:rsid w:val="00BD1977"/>
    <w:rsid w:val="00BD293A"/>
    <w:rsid w:val="00BD3B2E"/>
    <w:rsid w:val="00BD73A8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6EFB"/>
    <w:rsid w:val="00C60E6B"/>
    <w:rsid w:val="00C62037"/>
    <w:rsid w:val="00C63563"/>
    <w:rsid w:val="00C63A18"/>
    <w:rsid w:val="00C65B2D"/>
    <w:rsid w:val="00C7016B"/>
    <w:rsid w:val="00C72E8C"/>
    <w:rsid w:val="00C81D3F"/>
    <w:rsid w:val="00C8218D"/>
    <w:rsid w:val="00C83B36"/>
    <w:rsid w:val="00C87478"/>
    <w:rsid w:val="00C90931"/>
    <w:rsid w:val="00C953C7"/>
    <w:rsid w:val="00CA27E5"/>
    <w:rsid w:val="00CA4CB1"/>
    <w:rsid w:val="00CA6E62"/>
    <w:rsid w:val="00CA7C49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585E"/>
    <w:rsid w:val="00DB07A3"/>
    <w:rsid w:val="00DC4597"/>
    <w:rsid w:val="00DC6144"/>
    <w:rsid w:val="00DD09B2"/>
    <w:rsid w:val="00DD2E2A"/>
    <w:rsid w:val="00DE142C"/>
    <w:rsid w:val="00DE6F52"/>
    <w:rsid w:val="00DF3FD9"/>
    <w:rsid w:val="00DF575E"/>
    <w:rsid w:val="00E06B94"/>
    <w:rsid w:val="00E1213D"/>
    <w:rsid w:val="00E15E1D"/>
    <w:rsid w:val="00E24E4A"/>
    <w:rsid w:val="00E2648C"/>
    <w:rsid w:val="00E27558"/>
    <w:rsid w:val="00E3018F"/>
    <w:rsid w:val="00E3049A"/>
    <w:rsid w:val="00E36409"/>
    <w:rsid w:val="00E36D59"/>
    <w:rsid w:val="00E407E7"/>
    <w:rsid w:val="00E45D81"/>
    <w:rsid w:val="00E50438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1621"/>
    <w:rsid w:val="00E93B7F"/>
    <w:rsid w:val="00E9709B"/>
    <w:rsid w:val="00EA03C2"/>
    <w:rsid w:val="00EA0946"/>
    <w:rsid w:val="00EA43CE"/>
    <w:rsid w:val="00EA5428"/>
    <w:rsid w:val="00EA5BEB"/>
    <w:rsid w:val="00EB157B"/>
    <w:rsid w:val="00EB20BB"/>
    <w:rsid w:val="00EC4D8E"/>
    <w:rsid w:val="00EC6326"/>
    <w:rsid w:val="00EF0C7E"/>
    <w:rsid w:val="00EF2464"/>
    <w:rsid w:val="00EF2B4A"/>
    <w:rsid w:val="00F01B08"/>
    <w:rsid w:val="00F0301F"/>
    <w:rsid w:val="00F04B4C"/>
    <w:rsid w:val="00F069D6"/>
    <w:rsid w:val="00F136C6"/>
    <w:rsid w:val="00F15647"/>
    <w:rsid w:val="00F304A2"/>
    <w:rsid w:val="00F41CCB"/>
    <w:rsid w:val="00F45951"/>
    <w:rsid w:val="00F50A3E"/>
    <w:rsid w:val="00F54454"/>
    <w:rsid w:val="00F61778"/>
    <w:rsid w:val="00F645F1"/>
    <w:rsid w:val="00F67730"/>
    <w:rsid w:val="00F71796"/>
    <w:rsid w:val="00F7412B"/>
    <w:rsid w:val="00F810E8"/>
    <w:rsid w:val="00F81B90"/>
    <w:rsid w:val="00F84D46"/>
    <w:rsid w:val="00F8734F"/>
    <w:rsid w:val="00F877A5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52E1-4753-42BE-8CA2-79A5F2EB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6594</Words>
  <Characters>37586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14</cp:revision>
  <cp:lastPrinted>2018-04-01T23:08:00Z</cp:lastPrinted>
  <dcterms:created xsi:type="dcterms:W3CDTF">2018-04-09T23:16:00Z</dcterms:created>
  <dcterms:modified xsi:type="dcterms:W3CDTF">2018-05-02T22:38:00Z</dcterms:modified>
</cp:coreProperties>
</file>