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1C7FC1" w:rsidRPr="001E6579">
        <w:rPr>
          <w:sz w:val="20"/>
        </w:rPr>
        <w:t>4</w:t>
      </w:r>
      <w:r w:rsidR="004D5026" w:rsidRPr="001E6579">
        <w:rPr>
          <w:sz w:val="20"/>
        </w:rPr>
        <w:t>9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4D5026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1E6579">
        <w:rPr>
          <w:b/>
          <w:u w:val="single"/>
        </w:rPr>
        <w:t>07 ИЮЛЯ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4D5026" w:rsidRPr="001E6579">
        <w:rPr>
          <w:b/>
        </w:rPr>
        <w:t>04 ИЮНЯ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4D5026" w:rsidRPr="001E6579">
        <w:rPr>
          <w:b/>
        </w:rPr>
        <w:t>29 ИЮНЯ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4D5026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rPr>
          <w:b/>
        </w:rPr>
        <w:t>02 ИЮЛЯ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F3710A" w:rsidRPr="002105E7" w:rsidRDefault="00F3710A" w:rsidP="00F3710A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1E657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1E6579">
        <w:rPr>
          <w:b/>
          <w:u w:val="single"/>
        </w:rPr>
        <w:t>:</w:t>
      </w:r>
      <w:r w:rsidRPr="001E6579">
        <w:rPr>
          <w:b/>
        </w:rPr>
        <w:t xml:space="preserve">  </w:t>
      </w:r>
      <w:r w:rsidRPr="002105E7">
        <w:rPr>
          <w:b/>
          <w:sz w:val="18"/>
          <w:szCs w:val="18"/>
        </w:rPr>
        <w:t xml:space="preserve">Право на заключение договора аренды земельного участка (земли населённых пунктов) для строительства с кадастровым номером 49:09:031002:516 площадью 13627 кв. м в городе Магадане в районе 4-го км основной трассы.  </w:t>
      </w:r>
    </w:p>
    <w:p w:rsidR="00F3710A" w:rsidRPr="002105E7" w:rsidRDefault="00F3710A" w:rsidP="00F3710A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2105E7">
        <w:rPr>
          <w:sz w:val="18"/>
          <w:szCs w:val="18"/>
        </w:rPr>
        <w:t>ии ау</w:t>
      </w:r>
      <w:proofErr w:type="gramEnd"/>
      <w:r w:rsidRPr="002105E7">
        <w:rPr>
          <w:sz w:val="18"/>
          <w:szCs w:val="18"/>
        </w:rPr>
        <w:t xml:space="preserve">кциона, реквизиты указанного решения: комитет по управлению муниципальным имуществом города Магадана, распоряжение от 18 февраля 2021 г. № 89-р «О проведении аукциона на право заключения договора аренды земельного участка в городе Магадане </w:t>
      </w:r>
      <w:r>
        <w:rPr>
          <w:sz w:val="18"/>
          <w:szCs w:val="18"/>
        </w:rPr>
        <w:t>в</w:t>
      </w:r>
      <w:r w:rsidRPr="002105E7">
        <w:rPr>
          <w:sz w:val="18"/>
          <w:szCs w:val="18"/>
        </w:rPr>
        <w:t xml:space="preserve"> районе 4-го км основной трассы».</w:t>
      </w:r>
    </w:p>
    <w:p w:rsidR="00F3710A" w:rsidRPr="002105E7" w:rsidRDefault="00F3710A" w:rsidP="00F3710A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b/>
          <w:sz w:val="18"/>
          <w:szCs w:val="18"/>
        </w:rPr>
        <w:t xml:space="preserve"> </w:t>
      </w:r>
      <w:r w:rsidRPr="002105E7">
        <w:rPr>
          <w:sz w:val="18"/>
          <w:szCs w:val="18"/>
        </w:rPr>
        <w:t>Информация о предмете аукциона:</w:t>
      </w:r>
    </w:p>
    <w:tbl>
      <w:tblPr>
        <w:tblW w:w="1044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7087"/>
      </w:tblGrid>
      <w:tr w:rsidR="00F3710A" w:rsidRPr="002105E7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49:09:031002:516</w:t>
            </w:r>
          </w:p>
        </w:tc>
      </w:tr>
      <w:tr w:rsidR="00F3710A" w:rsidRPr="002105E7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7087" w:type="dxa"/>
            <w:shd w:val="clear" w:color="auto" w:fill="auto"/>
          </w:tcPr>
          <w:p w:rsidR="00F3710A" w:rsidRPr="002105E7" w:rsidRDefault="00F3710A" w:rsidP="006A0952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Зона коммунального, складского назначения и оптовой торговли </w:t>
            </w:r>
            <w:proofErr w:type="gramStart"/>
            <w:r w:rsidRPr="002105E7">
              <w:rPr>
                <w:sz w:val="18"/>
                <w:szCs w:val="18"/>
              </w:rPr>
              <w:t>ПР</w:t>
            </w:r>
            <w:proofErr w:type="gramEnd"/>
            <w:r w:rsidRPr="002105E7">
              <w:rPr>
                <w:sz w:val="18"/>
                <w:szCs w:val="18"/>
              </w:rPr>
              <w:t xml:space="preserve"> 302</w:t>
            </w:r>
          </w:p>
        </w:tc>
      </w:tr>
      <w:tr w:rsidR="00F3710A" w:rsidRPr="002105E7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2105E7" w:rsidRDefault="00F3710A" w:rsidP="006A0952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Склады</w:t>
            </w:r>
          </w:p>
        </w:tc>
      </w:tr>
      <w:tr w:rsidR="00F3710A" w:rsidRPr="002105E7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Магаданская область, город Магадан,  в районе 4-го км основной трассы</w:t>
            </w:r>
          </w:p>
        </w:tc>
      </w:tr>
      <w:tr w:rsidR="00F3710A" w:rsidRPr="002105E7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13627 кв. м</w:t>
            </w:r>
          </w:p>
        </w:tc>
      </w:tr>
      <w:tr w:rsidR="00F3710A" w:rsidRPr="002105E7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F3710A" w:rsidRPr="002105E7" w:rsidTr="006A0952">
        <w:trPr>
          <w:trHeight w:val="466"/>
          <w:jc w:val="center"/>
        </w:trPr>
        <w:tc>
          <w:tcPr>
            <w:tcW w:w="3359" w:type="dxa"/>
            <w:shd w:val="clear" w:color="auto" w:fill="auto"/>
          </w:tcPr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Граница со смежными земельными участками:</w:t>
            </w:r>
          </w:p>
        </w:tc>
        <w:tc>
          <w:tcPr>
            <w:tcW w:w="7087" w:type="dxa"/>
            <w:shd w:val="clear" w:color="auto" w:fill="auto"/>
          </w:tcPr>
          <w:p w:rsidR="00F3710A" w:rsidRPr="002105E7" w:rsidRDefault="00F3710A" w:rsidP="006A0952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отсутствуют</w:t>
            </w:r>
          </w:p>
        </w:tc>
      </w:tr>
      <w:tr w:rsidR="00F3710A" w:rsidRPr="002105E7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Отсутствуют</w:t>
            </w:r>
          </w:p>
        </w:tc>
      </w:tr>
      <w:tr w:rsidR="00F3710A" w:rsidRPr="002105E7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F3710A" w:rsidRPr="002105E7" w:rsidRDefault="00F3710A" w:rsidP="006A095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Земельный участок расположен в зоне с особыми условиями использования территории:  Охранная зона ВЛ-35кВ «Центральная-Дукча», реестровый номер 49:09-6.14.</w:t>
            </w:r>
          </w:p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2105E7">
              <w:rPr>
                <w:sz w:val="18"/>
                <w:szCs w:val="18"/>
              </w:rPr>
              <w:t>Согласно Постановлению Правительства Российской Федерации от 24 февраля 2009 г. № 160, в охранных зонах электрических сетей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</w:t>
            </w:r>
            <w:proofErr w:type="gramEnd"/>
            <w:r w:rsidRPr="002105E7">
              <w:rPr>
                <w:sz w:val="18"/>
                <w:szCs w:val="18"/>
              </w:rPr>
              <w:t xml:space="preserve">, в том числе: </w:t>
            </w:r>
          </w:p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      </w:r>
          </w:p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б) размещать любые объекты и предметы (материалы) в </w:t>
            </w:r>
            <w:proofErr w:type="gramStart"/>
            <w:r w:rsidRPr="002105E7">
              <w:rPr>
                <w:sz w:val="18"/>
                <w:szCs w:val="18"/>
              </w:rPr>
              <w:t>пределах</w:t>
            </w:r>
            <w:proofErr w:type="gramEnd"/>
            <w:r w:rsidRPr="002105E7">
              <w:rPr>
                <w:sz w:val="18"/>
                <w:szCs w:val="18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      </w:r>
          </w:p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2105E7">
              <w:rPr>
                <w:sz w:val="18"/>
                <w:szCs w:val="18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 w:rsidRPr="002105E7">
              <w:rPr>
                <w:sz w:val="18"/>
                <w:szCs w:val="18"/>
              </w:rPr>
              <w:t xml:space="preserve"> линий электропередачи; </w:t>
            </w:r>
          </w:p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г) размещать свалки; </w:t>
            </w:r>
          </w:p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</w:t>
            </w:r>
          </w:p>
          <w:p w:rsidR="00F3710A" w:rsidRPr="002105E7" w:rsidRDefault="00F3710A" w:rsidP="006A09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В охранных зонах, установленных для объектов электросетевого хозяйства напряжением свыше 1000 вольт, помимо указанных действий, запрещается:</w:t>
            </w:r>
          </w:p>
          <w:p w:rsidR="00F3710A" w:rsidRPr="002105E7" w:rsidRDefault="00F3710A" w:rsidP="006A09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а) складировать или размещать хранилища любых, в том числе горюче-смазочных, материалов;</w:t>
            </w:r>
          </w:p>
          <w:p w:rsidR="00F3710A" w:rsidRPr="002105E7" w:rsidRDefault="00F3710A" w:rsidP="006A09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F3710A" w:rsidRPr="002105E7" w:rsidRDefault="00F3710A" w:rsidP="006A09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F3710A" w:rsidRPr="002105E7" w:rsidRDefault="00F3710A" w:rsidP="006A09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lastRenderedPageBreak/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F3710A" w:rsidRPr="002105E7" w:rsidRDefault="00F3710A" w:rsidP="006A09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В пределах охранных зон без письменного решения о согласовании сетевых организаций юридическим и физическим лицам запрещаются: </w:t>
            </w:r>
          </w:p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а) строительство, капитальный ремонт, реконструкция или снос зданий и сооружений; </w:t>
            </w:r>
          </w:p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б) горные, взрывные, мелиоративные работы, в том числе связанные с временным затоплением земель; </w:t>
            </w:r>
          </w:p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в) посадка и вырубка деревьев и кустарников; </w:t>
            </w:r>
          </w:p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</w:t>
            </w:r>
          </w:p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      </w:r>
          </w:p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 </w:t>
            </w:r>
          </w:p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  <w:tr w:rsidR="00F3710A" w:rsidRPr="002105E7" w:rsidTr="006A0952">
        <w:trPr>
          <w:jc w:val="center"/>
        </w:trPr>
        <w:tc>
          <w:tcPr>
            <w:tcW w:w="10446" w:type="dxa"/>
            <w:gridSpan w:val="2"/>
            <w:shd w:val="clear" w:color="auto" w:fill="auto"/>
          </w:tcPr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F3710A" w:rsidRPr="002105E7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F3710A" w:rsidRPr="002105E7" w:rsidRDefault="00F3710A" w:rsidP="006A09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5 метров. Предельное количество этажей зданий, строений, сооружений - не более 3 этажей. Максимальный процент застройки в границах земельного участка - 80%.</w:t>
            </w:r>
          </w:p>
        </w:tc>
      </w:tr>
      <w:tr w:rsidR="00F3710A" w:rsidRPr="002105E7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F3710A" w:rsidRPr="002105E7" w:rsidRDefault="00F3710A" w:rsidP="006A095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Теплоснабжение (письмо МУП г. Магадана «Магадантеплосеть» от 26.12.2020 № 08-3223):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28.12.2020 № 9042): место присоединения к водопроводу, находящемуся в хозяйственном ведении МУП г. Магадана «Водоканал» - ТВК-379. Максимальное разрешенное водопотребление на хозяйственные, питьевые нужды – 1 куб. м в сутки. Канализация: место присоединения к канализации, находящейся в хозяйственном ведении МУП г. Магадана «Водоканал» - КК-5390. Максимально разрешенный сброс в точке подключения – 1 м</w:t>
            </w:r>
            <w:r w:rsidRPr="002105E7">
              <w:rPr>
                <w:sz w:val="18"/>
                <w:szCs w:val="18"/>
                <w:vertAlign w:val="superscript"/>
              </w:rPr>
              <w:t>3</w:t>
            </w:r>
            <w:r w:rsidRPr="002105E7">
              <w:rPr>
                <w:sz w:val="18"/>
                <w:szCs w:val="18"/>
              </w:rPr>
              <w:t>/</w:t>
            </w:r>
            <w:proofErr w:type="spellStart"/>
            <w:r w:rsidRPr="002105E7">
              <w:rPr>
                <w:sz w:val="18"/>
                <w:szCs w:val="18"/>
              </w:rPr>
              <w:t>сут</w:t>
            </w:r>
            <w:proofErr w:type="spellEnd"/>
            <w:r w:rsidRPr="002105E7">
              <w:rPr>
                <w:sz w:val="18"/>
                <w:szCs w:val="18"/>
              </w:rP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F3710A" w:rsidRPr="002105E7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F3710A" w:rsidRPr="002105E7" w:rsidTr="006A0952">
        <w:trPr>
          <w:jc w:val="center"/>
        </w:trPr>
        <w:tc>
          <w:tcPr>
            <w:tcW w:w="3359" w:type="dxa"/>
            <w:shd w:val="clear" w:color="auto" w:fill="auto"/>
          </w:tcPr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F3710A" w:rsidRPr="002105E7" w:rsidRDefault="00F3710A" w:rsidP="006A095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отсутствует</w:t>
            </w:r>
          </w:p>
        </w:tc>
      </w:tr>
    </w:tbl>
    <w:p w:rsidR="00F3710A" w:rsidRPr="002105E7" w:rsidRDefault="00F3710A" w:rsidP="00F3710A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 xml:space="preserve">Начальный размер годовой арендной платы:  947 000,00 (девятьсот сорок семь тысяч) рублей 00 копеек (НДС не облагается). </w:t>
      </w:r>
    </w:p>
    <w:p w:rsidR="00F3710A" w:rsidRPr="002105E7" w:rsidRDefault="00F3710A" w:rsidP="00F3710A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 xml:space="preserve">Шаг аукциона:   28 400,00 (двадцать восемь тысяч четыреста) рублей 00 копеек. </w:t>
      </w:r>
    </w:p>
    <w:p w:rsidR="00F3710A" w:rsidRPr="002105E7" w:rsidRDefault="00F3710A" w:rsidP="00F3710A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 xml:space="preserve">Задаток:  947 000,00 (девятьсот сорок семь тысяч) рублей 00 копеек. </w:t>
      </w:r>
    </w:p>
    <w:p w:rsidR="00F3710A" w:rsidRPr="002105E7" w:rsidRDefault="00F3710A" w:rsidP="00F3710A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>Срок аренды земельного участка: 128 месяцев.</w:t>
      </w:r>
    </w:p>
    <w:p w:rsidR="00F3710A" w:rsidRPr="001E6579" w:rsidRDefault="00F3710A" w:rsidP="00F3710A">
      <w:pPr>
        <w:autoSpaceDE w:val="0"/>
        <w:autoSpaceDN w:val="0"/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5464E2" w:rsidRPr="001E6579">
        <w:t xml:space="preserve">главный специалист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Получатель: УФК по Магаданской области (Комитет по управлению муниципальным имуществом города Магадана л/с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lastRenderedPageBreak/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</w:t>
      </w:r>
      <w:r w:rsidRPr="00807134">
        <w:lastRenderedPageBreak/>
        <w:t>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17AC"/>
    <w:rsid w:val="00AB4B2A"/>
    <w:rsid w:val="00AB5B4C"/>
    <w:rsid w:val="00AB6729"/>
    <w:rsid w:val="00AB6835"/>
    <w:rsid w:val="00AB6847"/>
    <w:rsid w:val="00AC0A71"/>
    <w:rsid w:val="00AC18C8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76CEE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CEC6-27CA-4228-AD02-9F777AF4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2021-05-21T04:38:00Z</cp:lastPrinted>
  <dcterms:created xsi:type="dcterms:W3CDTF">2021-05-30T23:02:00Z</dcterms:created>
  <dcterms:modified xsi:type="dcterms:W3CDTF">2021-05-30T23:03:00Z</dcterms:modified>
</cp:coreProperties>
</file>