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C36AE2">
        <w:rPr>
          <w:sz w:val="20"/>
        </w:rPr>
        <w:t>2</w:t>
      </w:r>
      <w:r w:rsidR="00EE55E2">
        <w:rPr>
          <w:sz w:val="20"/>
        </w:rPr>
        <w:t xml:space="preserve">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Pr="00B52C20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8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C36AE2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07</w:t>
      </w:r>
      <w:r w:rsidR="00B42B95"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  <w:u w:val="single"/>
        </w:rPr>
        <w:t>ДЕКАБРЯ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C36AE2">
        <w:rPr>
          <w:b/>
          <w:sz w:val="19"/>
          <w:szCs w:val="19"/>
        </w:rPr>
        <w:t>04</w:t>
      </w:r>
      <w:r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НОЯБРЯ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C36AE2">
        <w:rPr>
          <w:b/>
          <w:sz w:val="19"/>
          <w:szCs w:val="19"/>
        </w:rPr>
        <w:t>29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C36AE2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>
        <w:rPr>
          <w:b/>
        </w:rPr>
        <w:t>ДЕКАБРЯ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42B95" w:rsidRPr="009155CE" w:rsidRDefault="00B637F7" w:rsidP="009155CE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10604" w:rsidRDefault="00610604" w:rsidP="00B42B95">
      <w:pPr>
        <w:autoSpaceDE w:val="0"/>
        <w:autoSpaceDN w:val="0"/>
        <w:spacing w:line="240" w:lineRule="auto"/>
        <w:ind w:firstLine="567"/>
        <w:jc w:val="both"/>
      </w:pPr>
    </w:p>
    <w:p w:rsidR="00B061BF" w:rsidRPr="00B061BF" w:rsidRDefault="00B061BF" w:rsidP="00B061BF">
      <w:pPr>
        <w:pStyle w:val="2"/>
        <w:ind w:firstLine="567"/>
        <w:jc w:val="both"/>
        <w:rPr>
          <w:sz w:val="20"/>
        </w:rPr>
      </w:pPr>
      <w:r w:rsidRPr="00B061BF">
        <w:rPr>
          <w:sz w:val="20"/>
          <w:u w:val="single"/>
        </w:rPr>
        <w:t xml:space="preserve">ЛОТ № </w:t>
      </w:r>
      <w:r w:rsidR="00C36AE2">
        <w:rPr>
          <w:sz w:val="20"/>
          <w:u w:val="single"/>
        </w:rPr>
        <w:t>3</w:t>
      </w:r>
      <w:r w:rsidRPr="00B061BF">
        <w:rPr>
          <w:sz w:val="20"/>
          <w:u w:val="single"/>
        </w:rPr>
        <w:t>:</w:t>
      </w:r>
      <w:r w:rsidRPr="00B061BF">
        <w:rPr>
          <w:b w:val="0"/>
        </w:rPr>
        <w:t xml:space="preserve"> </w:t>
      </w:r>
      <w:r w:rsidRPr="00B061BF">
        <w:rPr>
          <w:sz w:val="20"/>
        </w:rPr>
        <w:t xml:space="preserve">Земельный участок (земли населенных пунктов) с кадастровым номером 49:09:031402:48 площадью 1500 кв. м для индивидуального жилищного строительства в городе Магадане, по улице Зайцева.  </w:t>
      </w:r>
    </w:p>
    <w:p w:rsidR="00B061BF" w:rsidRP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B061BF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10.08.</w:t>
      </w:r>
      <w:r w:rsidRPr="00B061BF">
        <w:t xml:space="preserve">2022 года № </w:t>
      </w:r>
      <w:r>
        <w:t>423</w:t>
      </w:r>
      <w:r w:rsidRPr="00B061BF">
        <w:t>-р «О проведении аукциона по продаже земельного участка для индивидуального жилищного строительства в городе Магадане, по улице Зайцева».</w:t>
      </w:r>
    </w:p>
    <w:p w:rsidR="00B061BF" w:rsidRP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B061BF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49:09:031402:48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Градостроительная зона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B061BF">
              <w:t>Зона застройки индивидуальными жилыми домами ЖЗ 105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Для индивидуального жилищного строительства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Магаданская область, город Магадан, по улице Зайцева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1500 кв. м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Земли населённых пунктов</w:t>
            </w:r>
          </w:p>
        </w:tc>
      </w:tr>
      <w:tr w:rsidR="00B061BF" w:rsidRPr="00B061BF" w:rsidTr="00B061BF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 xml:space="preserve">Граница со смежными земельными </w:t>
            </w:r>
          </w:p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49:09:031402:51, 49:09:031402:156, 49:09:031402:49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Отсутствуют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 xml:space="preserve">Отсутствуют 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spacing w:line="240" w:lineRule="auto"/>
              <w:jc w:val="both"/>
            </w:pPr>
            <w:r w:rsidRPr="00B061BF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spacing w:line="240" w:lineRule="auto"/>
              <w:jc w:val="both"/>
            </w:pPr>
            <w:r w:rsidRPr="00B061BF">
              <w:t>В соответствии с п. 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B061BF" w:rsidRPr="00B061BF" w:rsidTr="00B061BF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center"/>
            </w:pPr>
            <w:r w:rsidRPr="00B061BF">
              <w:t xml:space="preserve">Для земельных участков, в соответствии с видом разрешенного использования которых, </w:t>
            </w:r>
          </w:p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center"/>
            </w:pPr>
            <w:r w:rsidRPr="00B061BF">
              <w:t>предусмотрено строительство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061BF">
              <w:t>1. Предельные (минимальные и (или) максимальные) размеры земельных участков, в том числе их площадь - не менее 600 кв. м и не более 1500 кв. м. Для ранее учтенных земельных участок допускается от 200 кв. м до 1500 кв. м.</w:t>
            </w:r>
          </w:p>
          <w:p w:rsidR="00B061BF" w:rsidRPr="00B061BF" w:rsidRDefault="00B061BF" w:rsidP="00B061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061BF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B061BF" w:rsidRPr="00B061BF" w:rsidRDefault="00B061BF" w:rsidP="00B061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061BF"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B061BF" w:rsidRPr="00B061BF" w:rsidRDefault="00B061BF" w:rsidP="00B061B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B061BF">
              <w:t>4. Максимальный процент застройки в границах земельного участка - 80%.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spacing w:line="240" w:lineRule="auto"/>
              <w:jc w:val="both"/>
            </w:pPr>
            <w:r w:rsidRPr="00B061BF">
              <w:t>Теплоснабжение (письмо ПАО «Магаданэнерго» от 03.06.2022 № МЭ/20-4.1-2271): выдача технических условий на подключение к магистральным тепловым сетям (в направлении микрорайона Солнечный города Магадана) в точке разграничения балансовой принадлежности и эксплуатационной ответственности ПАО «Магаданэнерго» с МУП города Магадана «</w:t>
            </w:r>
            <w:proofErr w:type="spellStart"/>
            <w:r w:rsidRPr="00B061BF">
              <w:t>Магадантеплосеть</w:t>
            </w:r>
            <w:proofErr w:type="spellEnd"/>
            <w:r w:rsidRPr="00B061BF">
              <w:t>» имеется резерв пропускной способности магистральных тепловых сетей.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B061BF" w:rsidRPr="00B061BF" w:rsidRDefault="00B061BF" w:rsidP="00E478A0">
            <w:pPr>
              <w:spacing w:line="240" w:lineRule="auto"/>
              <w:jc w:val="both"/>
            </w:pPr>
            <w:r w:rsidRPr="00B061BF">
              <w:t>Водоснабжение и канализация (письмо МУП г. Магадана «Водоканал» от 03.06.2022 № 3440):</w:t>
            </w:r>
            <w:r w:rsidRPr="00B061BF">
              <w:rPr>
                <w:b/>
              </w:rPr>
              <w:t xml:space="preserve"> </w:t>
            </w:r>
            <w:r w:rsidRPr="00B061BF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r w:rsidR="00E478A0">
              <w:t>–</w:t>
            </w:r>
            <w:r w:rsidRPr="00B061BF">
              <w:t>ТВК</w:t>
            </w:r>
            <w:r w:rsidR="00E478A0">
              <w:t>-</w:t>
            </w:r>
            <w:r w:rsidRPr="00B061BF">
              <w:t xml:space="preserve">2107. Максимальное разрешенное водопотребление на хоз.-питьевые нужды </w:t>
            </w:r>
            <w:r w:rsidR="00E478A0">
              <w:t xml:space="preserve">– </w:t>
            </w:r>
            <w:r w:rsidRPr="00B061BF">
              <w:t>2 м</w:t>
            </w:r>
            <w:r w:rsidRPr="00B061BF">
              <w:rPr>
                <w:vertAlign w:val="superscript"/>
              </w:rPr>
              <w:t>3</w:t>
            </w:r>
            <w:r w:rsidRPr="00B061BF">
              <w:t xml:space="preserve"> </w:t>
            </w:r>
            <w:proofErr w:type="spellStart"/>
            <w:r w:rsidRPr="00B061BF">
              <w:t>сут</w:t>
            </w:r>
            <w:proofErr w:type="spellEnd"/>
            <w:r w:rsidRPr="00B061BF">
              <w:t xml:space="preserve">. Располагаемый напор в точке подключения – 30 м. Канализация: место присоединения к канализации, находящейся в хозяйственном ведении МУП г. Магадана «Водоканал» </w:t>
            </w:r>
            <w:r w:rsidR="00E478A0">
              <w:t>–</w:t>
            </w:r>
            <w:r w:rsidRPr="00B061BF">
              <w:t xml:space="preserve"> КК-6492, КК-6493. Максимально разрешенный сброс в точке подключения – 2 м</w:t>
            </w:r>
            <w:r w:rsidRPr="00B061BF">
              <w:rPr>
                <w:vertAlign w:val="superscript"/>
              </w:rPr>
              <w:t xml:space="preserve">3 </w:t>
            </w:r>
            <w:proofErr w:type="spellStart"/>
            <w:r w:rsidRPr="00B061BF">
              <w:t>сут</w:t>
            </w:r>
            <w:proofErr w:type="spellEnd"/>
            <w:r w:rsidRPr="00B061BF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</w:t>
            </w:r>
            <w:r w:rsidRPr="00B061BF">
              <w:lastRenderedPageBreak/>
              <w:t>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3 года</w:t>
            </w:r>
          </w:p>
        </w:tc>
      </w:tr>
      <w:tr w:rsidR="00B061BF" w:rsidRPr="00B061BF" w:rsidTr="00B061BF">
        <w:trPr>
          <w:jc w:val="center"/>
        </w:trPr>
        <w:tc>
          <w:tcPr>
            <w:tcW w:w="3681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</w:pPr>
            <w:r w:rsidRPr="00B061BF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B061BF" w:rsidRPr="00B061BF" w:rsidRDefault="00B061BF" w:rsidP="00B061BF">
            <w:pPr>
              <w:autoSpaceDE w:val="0"/>
              <w:autoSpaceDN w:val="0"/>
              <w:spacing w:line="240" w:lineRule="auto"/>
              <w:jc w:val="both"/>
            </w:pPr>
            <w:r w:rsidRPr="00B061BF">
              <w:t>Отсутствует</w:t>
            </w:r>
          </w:p>
        </w:tc>
      </w:tr>
    </w:tbl>
    <w:p w:rsidR="00B061BF" w:rsidRP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 w:rsidRPr="00B061BF">
        <w:t xml:space="preserve">Начальная цена земельного участка: </w:t>
      </w:r>
      <w:r>
        <w:t>219 700 рублей 00 копеек</w:t>
      </w:r>
      <w:r w:rsidRPr="00B061BF">
        <w:t xml:space="preserve"> (НДС не облагается). </w:t>
      </w:r>
    </w:p>
    <w:p w:rsidR="00B061BF" w:rsidRPr="00B061BF" w:rsidRDefault="00B061BF" w:rsidP="00B061BF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Pr="00B061BF">
        <w:t xml:space="preserve"> </w:t>
      </w:r>
      <w:r>
        <w:t>6 550</w:t>
      </w:r>
      <w:r w:rsidRPr="00B061BF">
        <w:t xml:space="preserve"> рублей </w:t>
      </w:r>
      <w:r>
        <w:t>00</w:t>
      </w:r>
      <w:r w:rsidRPr="00B061BF">
        <w:t xml:space="preserve"> копеек. </w:t>
      </w:r>
    </w:p>
    <w:p w:rsidR="00610604" w:rsidRDefault="00B061BF" w:rsidP="00B42B95">
      <w:pPr>
        <w:autoSpaceDE w:val="0"/>
        <w:autoSpaceDN w:val="0"/>
        <w:spacing w:line="240" w:lineRule="auto"/>
        <w:ind w:firstLine="567"/>
        <w:jc w:val="both"/>
      </w:pPr>
      <w:r w:rsidRPr="00B061BF">
        <w:t xml:space="preserve">Задаток: </w:t>
      </w:r>
      <w:r>
        <w:t>219 700 рублей 00 копеек</w:t>
      </w:r>
      <w:r w:rsidRPr="00B061BF">
        <w:t xml:space="preserve"> (НДС не облагается).</w:t>
      </w:r>
    </w:p>
    <w:p w:rsidR="00B52C20" w:rsidRDefault="00B52C20" w:rsidP="009155CE">
      <w:pPr>
        <w:autoSpaceDE w:val="0"/>
        <w:autoSpaceDN w:val="0"/>
        <w:spacing w:line="240" w:lineRule="auto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  <w:bookmarkStart w:id="0" w:name="_GoBack"/>
      <w:bookmarkEnd w:id="0"/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</w:t>
      </w:r>
      <w:r w:rsidRPr="009C46E4">
        <w:lastRenderedPageBreak/>
        <w:t xml:space="preserve">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B52C2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05207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331C8"/>
    <w:rsid w:val="008618E8"/>
    <w:rsid w:val="008801F9"/>
    <w:rsid w:val="008A6869"/>
    <w:rsid w:val="008B4E5D"/>
    <w:rsid w:val="008C457C"/>
    <w:rsid w:val="008D0D82"/>
    <w:rsid w:val="009046D2"/>
    <w:rsid w:val="009155CE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52C20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36AE2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2022-10-31T00:32:00Z</dcterms:created>
  <dcterms:modified xsi:type="dcterms:W3CDTF">2022-10-31T00:33:00Z</dcterms:modified>
</cp:coreProperties>
</file>