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20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C23834" w:rsidRDefault="00895009" w:rsidP="00B5590F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</w:p>
    <w:p w:rsidR="00CD4DB9" w:rsidRPr="00F41251" w:rsidRDefault="00C23834" w:rsidP="00CD4DB9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CD4DB9" w:rsidRPr="00A61834">
        <w:rPr>
          <w:b/>
          <w:caps/>
          <w:u w:val="single"/>
        </w:rPr>
        <w:t xml:space="preserve">Дата проведения торгов  </w:t>
      </w:r>
      <w:r w:rsidR="00CD4DB9">
        <w:rPr>
          <w:b/>
          <w:caps/>
          <w:u w:val="single"/>
        </w:rPr>
        <w:t>24</w:t>
      </w:r>
      <w:r w:rsidR="00CD4DB9" w:rsidRPr="00A61834">
        <w:rPr>
          <w:b/>
          <w:caps/>
          <w:u w:val="single"/>
        </w:rPr>
        <w:t xml:space="preserve"> </w:t>
      </w:r>
      <w:r w:rsidR="00CD4DB9">
        <w:rPr>
          <w:b/>
          <w:caps/>
          <w:u w:val="single"/>
        </w:rPr>
        <w:t xml:space="preserve">АПРЕЛЯ </w:t>
      </w:r>
      <w:r w:rsidR="00CD4DB9" w:rsidRPr="00F468E2">
        <w:rPr>
          <w:b/>
          <w:caps/>
          <w:u w:val="single"/>
        </w:rPr>
        <w:t>201</w:t>
      </w:r>
      <w:r w:rsidR="00CD4DB9">
        <w:rPr>
          <w:b/>
          <w:caps/>
          <w:u w:val="single"/>
        </w:rPr>
        <w:t>8</w:t>
      </w:r>
      <w:r w:rsidR="00CD4DB9" w:rsidRPr="00F468E2">
        <w:rPr>
          <w:b/>
          <w:caps/>
          <w:u w:val="single"/>
        </w:rPr>
        <w:t xml:space="preserve"> года</w:t>
      </w:r>
    </w:p>
    <w:p w:rsidR="00CD4DB9" w:rsidRDefault="00CD4DB9" w:rsidP="00CD4DB9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CD4DB9" w:rsidRPr="00A062A8" w:rsidRDefault="00CD4DB9" w:rsidP="00CD4DB9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23 марта 2018</w:t>
      </w:r>
      <w:r w:rsidRPr="00A062A8">
        <w:rPr>
          <w:b/>
        </w:rPr>
        <w:t xml:space="preserve"> года</w:t>
      </w:r>
    </w:p>
    <w:p w:rsidR="00CD4DB9" w:rsidRPr="00A062A8" w:rsidRDefault="00CD4DB9" w:rsidP="00CD4DB9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17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CD4DB9" w:rsidRDefault="00CD4DB9" w:rsidP="00CD4DB9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20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24</w:t>
      </w:r>
      <w:r w:rsidRPr="00372B1B">
        <w:t xml:space="preserve"> </w:t>
      </w:r>
      <w:r>
        <w:t>апреля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CD4DB9" w:rsidRDefault="00CD4DB9" w:rsidP="00CD4DB9">
      <w:pPr>
        <w:ind w:firstLine="708"/>
      </w:pPr>
    </w:p>
    <w:p w:rsidR="00CD4DB9" w:rsidRDefault="00CD4DB9" w:rsidP="00CD4DB9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CD4DB9" w:rsidRPr="00BB71A7" w:rsidRDefault="00CD4DB9" w:rsidP="00CD4DB9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CD4DB9" w:rsidRDefault="00CD4DB9" w:rsidP="00CD4DB9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CD4DB9" w:rsidRPr="00AC0C54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  <w:t xml:space="preserve">Аукцион, назначенный на </w:t>
      </w:r>
      <w:r w:rsidR="00195F71">
        <w:t>27 февраля 2018 года, признан несостоявшимся в связи с отсутствием заявок.</w:t>
      </w:r>
    </w:p>
    <w:p w:rsidR="00CD4DB9" w:rsidRDefault="00CD4DB9" w:rsidP="00CD4DB9">
      <w:pPr>
        <w:ind w:firstLine="708"/>
      </w:pPr>
    </w:p>
    <w:p w:rsidR="00CD4DB9" w:rsidRDefault="00CD4DB9" w:rsidP="00CD4DB9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>нежилое здание общей площадью 996,6 кв. м с кадастровым номером 49:09:010021:288, расположенное по адресу: город Магадан, посёлок городского типа Сокол, улица Гагарина, дом 12, и земельный участок под ним (земли населённых пунктов) с кадастровым номером 49:09:010021:56 площадью 476 кв. м, виды разрешенного использования – коммунальное обслуживание, культурное развитие, деловое управление, развлечения, магазины, общественное</w:t>
      </w:r>
      <w:proofErr w:type="gramEnd"/>
      <w:r w:rsidRPr="00486F4B">
        <w:rPr>
          <w:b/>
        </w:rPr>
        <w:t xml:space="preserve"> питание, обслуживание автотранспорта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</w:t>
      </w:r>
      <w:r w:rsidRPr="000F64DE">
        <w:t xml:space="preserve">находится в </w:t>
      </w:r>
      <w:r>
        <w:t xml:space="preserve">центре поселка Сокол, </w:t>
      </w:r>
      <w:r w:rsidRPr="000F64DE">
        <w:t xml:space="preserve">имеет </w:t>
      </w:r>
      <w:r>
        <w:t>хорошие подъездные пути, требует капитального ремонта,</w:t>
      </w:r>
      <w:r w:rsidRPr="000F64DE">
        <w:t xml:space="preserve"> в настоящее время не используется.</w:t>
      </w:r>
    </w:p>
    <w:p w:rsidR="00CD4DB9" w:rsidRDefault="00CD4DB9" w:rsidP="00CD4DB9">
      <w:pPr>
        <w:tabs>
          <w:tab w:val="left" w:pos="142"/>
        </w:tabs>
        <w:ind w:right="118"/>
        <w:jc w:val="both"/>
      </w:pPr>
      <w:r>
        <w:tab/>
      </w:r>
      <w:r>
        <w:tab/>
      </w:r>
      <w:r w:rsidRPr="00A062A8">
        <w:t>Наименование органа местного самоуправления, принявшего решение о проведен</w:t>
      </w:r>
      <w:proofErr w:type="gramStart"/>
      <w:r w:rsidRPr="00A062A8">
        <w:t xml:space="preserve">ии </w:t>
      </w:r>
      <w:r>
        <w:t>ау</w:t>
      </w:r>
      <w:proofErr w:type="gramEnd"/>
      <w:r>
        <w:t>кциона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20</w:t>
      </w:r>
      <w:r w:rsidRPr="00A50C97">
        <w:t xml:space="preserve"> </w:t>
      </w:r>
      <w:r w:rsidR="00195F71">
        <w:t>марта</w:t>
      </w:r>
      <w:r w:rsidRPr="00A50C97">
        <w:t xml:space="preserve"> 201</w:t>
      </w:r>
      <w:r w:rsidR="00195F71">
        <w:t>8</w:t>
      </w:r>
      <w:r w:rsidRPr="00A50C97">
        <w:t xml:space="preserve"> года № </w:t>
      </w:r>
      <w:r w:rsidR="00195F71">
        <w:t>63</w:t>
      </w:r>
      <w:r w:rsidR="00661954">
        <w:t>7</w:t>
      </w:r>
      <w:r w:rsidRPr="00A50C97">
        <w:t xml:space="preserve"> «Об условиях приватизации муниципального имущества».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195F71" w:rsidRPr="00195F71">
        <w:rPr>
          <w:b/>
        </w:rPr>
        <w:t>Ц</w:t>
      </w:r>
      <w:r w:rsidRPr="00195F71">
        <w:rPr>
          <w:b/>
        </w:rPr>
        <w:t>ена</w:t>
      </w:r>
      <w:r w:rsidR="00195F71" w:rsidRPr="00195F71">
        <w:rPr>
          <w:b/>
        </w:rPr>
        <w:t xml:space="preserve"> </w:t>
      </w:r>
      <w:r w:rsidR="00195F71">
        <w:rPr>
          <w:b/>
        </w:rPr>
        <w:t>первоначального предложения</w:t>
      </w:r>
      <w:r>
        <w:rPr>
          <w:b/>
        </w:rPr>
        <w:t xml:space="preserve"> </w:t>
      </w:r>
      <w:r w:rsidRPr="00A062A8">
        <w:rPr>
          <w:b/>
        </w:rPr>
        <w:t xml:space="preserve">–  </w:t>
      </w:r>
      <w:r>
        <w:rPr>
          <w:b/>
        </w:rPr>
        <w:t xml:space="preserve">2 084 000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195F71" w:rsidRDefault="00195F71" w:rsidP="00195F7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1 042 000 руб. 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416 800 руб. </w:t>
      </w:r>
    </w:p>
    <w:p w:rsidR="00195F71" w:rsidRDefault="00195F71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208 400 руб.</w:t>
      </w:r>
    </w:p>
    <w:p w:rsidR="00CD4DB9" w:rsidRPr="00AC0C54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10</w:t>
      </w:r>
      <w:r w:rsidR="00195F71">
        <w:rPr>
          <w:b/>
        </w:rPr>
        <w:t>4</w:t>
      </w:r>
      <w:r>
        <w:rPr>
          <w:b/>
        </w:rPr>
        <w:t xml:space="preserve"> </w:t>
      </w:r>
      <w:r w:rsidR="00195F71">
        <w:rPr>
          <w:b/>
        </w:rPr>
        <w:t>2</w:t>
      </w:r>
      <w:r>
        <w:rPr>
          <w:b/>
        </w:rPr>
        <w:t>00</w:t>
      </w:r>
      <w:r w:rsidRPr="00AC0C54">
        <w:rPr>
          <w:b/>
        </w:rPr>
        <w:t xml:space="preserve"> 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6</w:t>
      </w:r>
      <w:r w:rsidRPr="000F64DE">
        <w:t xml:space="preserve"> 000,</w:t>
      </w:r>
      <w:r w:rsidRPr="00FC5CBB">
        <w:t xml:space="preserve">00 руб. </w:t>
      </w:r>
    </w:p>
    <w:p w:rsidR="00195F71" w:rsidRDefault="00CD4DB9" w:rsidP="00195F7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195F71">
        <w:t>Аукционы, назначенные на 19 декабря 2017 года, 30 января 2018 года, 06 марта 2018 года, признаны несостоявшимися в связи с отсутствием заявок.</w:t>
      </w:r>
    </w:p>
    <w:p w:rsidR="00CD4DB9" w:rsidRDefault="00CD4DB9" w:rsidP="006F5B6F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</w:t>
      </w:r>
      <w:r w:rsidR="00FD23A0" w:rsidRPr="00D701BD">
        <w:rPr>
          <w:color w:val="auto"/>
          <w:sz w:val="20"/>
          <w:szCs w:val="20"/>
        </w:rPr>
        <w:lastRenderedPageBreak/>
        <w:t xml:space="preserve">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F123F6">
        <w:rPr>
          <w:rFonts w:ascii="Times New Roman" w:hAnsi="Times New Roman" w:cs="Times New Roman"/>
          <w:b/>
          <w:u w:val="single"/>
        </w:rPr>
        <w:t>Для участников продажи без объявления цены: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Продавец осуществляет прием заявок в течение указанного в информационном сообщении срока.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Форма бланка заявки утверждается продавцом.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Претендент вправе подать только одно предложение о цене приобретения имущества.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6EF9"/>
    <w:rsid w:val="00022C9F"/>
    <w:rsid w:val="000244FB"/>
    <w:rsid w:val="00024771"/>
    <w:rsid w:val="00025159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DDB"/>
    <w:rsid w:val="0012196F"/>
    <w:rsid w:val="00122167"/>
    <w:rsid w:val="00124E43"/>
    <w:rsid w:val="00125C46"/>
    <w:rsid w:val="00131CF7"/>
    <w:rsid w:val="0013472C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A61"/>
    <w:rsid w:val="002A534A"/>
    <w:rsid w:val="002A6350"/>
    <w:rsid w:val="002A79B3"/>
    <w:rsid w:val="002A7B2F"/>
    <w:rsid w:val="002B23DD"/>
    <w:rsid w:val="002B4B18"/>
    <w:rsid w:val="002B62E3"/>
    <w:rsid w:val="002B7E03"/>
    <w:rsid w:val="002C5302"/>
    <w:rsid w:val="002C7BE3"/>
    <w:rsid w:val="002D1698"/>
    <w:rsid w:val="002D7870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252B2"/>
    <w:rsid w:val="00526649"/>
    <w:rsid w:val="00527F77"/>
    <w:rsid w:val="00531FCF"/>
    <w:rsid w:val="00532120"/>
    <w:rsid w:val="0053371A"/>
    <w:rsid w:val="00535CF8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3A81"/>
    <w:rsid w:val="00964B92"/>
    <w:rsid w:val="0097156B"/>
    <w:rsid w:val="00972B21"/>
    <w:rsid w:val="00972CE6"/>
    <w:rsid w:val="00974B94"/>
    <w:rsid w:val="0097721D"/>
    <w:rsid w:val="009802D0"/>
    <w:rsid w:val="00990CAB"/>
    <w:rsid w:val="0099209D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D13F5"/>
    <w:rsid w:val="009D1ECB"/>
    <w:rsid w:val="009D2386"/>
    <w:rsid w:val="009D2781"/>
    <w:rsid w:val="009D328B"/>
    <w:rsid w:val="009D5BA7"/>
    <w:rsid w:val="009E5494"/>
    <w:rsid w:val="009E5D78"/>
    <w:rsid w:val="009E6DA8"/>
    <w:rsid w:val="009E744E"/>
    <w:rsid w:val="009E77CB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3062"/>
    <w:rsid w:val="00ED530E"/>
    <w:rsid w:val="00ED56AA"/>
    <w:rsid w:val="00ED68CE"/>
    <w:rsid w:val="00EE7332"/>
    <w:rsid w:val="00EE7CAD"/>
    <w:rsid w:val="00EF4366"/>
    <w:rsid w:val="00EF73E2"/>
    <w:rsid w:val="00F009E2"/>
    <w:rsid w:val="00F06216"/>
    <w:rsid w:val="00F0658B"/>
    <w:rsid w:val="00F067B5"/>
    <w:rsid w:val="00F100AE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973"/>
    <w:rsid w:val="00FC7D9D"/>
    <w:rsid w:val="00FD22D6"/>
    <w:rsid w:val="00FD23A0"/>
    <w:rsid w:val="00FD298F"/>
    <w:rsid w:val="00FD364C"/>
    <w:rsid w:val="00FD4EE8"/>
    <w:rsid w:val="00FD59EE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12658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2018-04-01T23:17:00Z</cp:lastPrinted>
  <dcterms:created xsi:type="dcterms:W3CDTF">2018-04-01T23:14:00Z</dcterms:created>
  <dcterms:modified xsi:type="dcterms:W3CDTF">2018-04-01T23:17:00Z</dcterms:modified>
</cp:coreProperties>
</file>