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1354B9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208A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208AE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4208AE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354B9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354B9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1354B9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4208AE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354B9">
              <w:rPr>
                <w:b/>
              </w:rPr>
              <w:t>0</w:t>
            </w:r>
            <w:r w:rsidR="00F43F78">
              <w:rPr>
                <w:b/>
              </w:rPr>
              <w:t xml:space="preserve"> </w:t>
            </w:r>
            <w:r w:rsidR="001354B9">
              <w:rPr>
                <w:b/>
              </w:rPr>
              <w:t xml:space="preserve">марта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8729C" w:rsidRDefault="00924851" w:rsidP="0092485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 xml:space="preserve">ежилое помещение общей площадью </w:t>
            </w:r>
            <w:r w:rsidR="001354B9">
              <w:t>654,8</w:t>
            </w:r>
            <w:r w:rsidRPr="00924851">
              <w:t xml:space="preserve"> кв. м с кадастровым номером 49:09:010021:96</w:t>
            </w:r>
            <w:r w:rsidR="001354B9">
              <w:t>3</w:t>
            </w:r>
            <w:r w:rsidRPr="00924851">
              <w:t>, расположенное по адресу: город Магадан, посёлок Сокол, улица Гагарина, дом 22</w:t>
            </w:r>
            <w:r>
              <w:t xml:space="preserve">. В удовлетворительном состоянии, </w:t>
            </w:r>
            <w:r w:rsidR="001354B9">
              <w:t xml:space="preserve">в настоящее время не </w:t>
            </w:r>
            <w:r>
              <w:t>используется</w:t>
            </w:r>
            <w:r w:rsidR="00C8729C">
              <w:t>.</w:t>
            </w:r>
          </w:p>
          <w:p w:rsidR="007D0F06" w:rsidRPr="00BE017C" w:rsidRDefault="001A0F77" w:rsidP="001A7B92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1A7B92">
              <w:t>1921</w:t>
            </w:r>
            <w:r>
              <w:t xml:space="preserve"> руб.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1354B9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54B9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1354B9">
              <w:t>31.01.2020</w:t>
            </w:r>
            <w:r>
              <w:t xml:space="preserve"> № </w:t>
            </w:r>
            <w:r w:rsidR="001354B9">
              <w:t>198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1354B9" w:rsidP="00026D4F">
            <w:pPr>
              <w:tabs>
                <w:tab w:val="left" w:pos="142"/>
                <w:tab w:val="left" w:pos="540"/>
              </w:tabs>
            </w:pPr>
            <w:r>
              <w:t>1 000 000 (</w:t>
            </w:r>
            <w:r w:rsidR="00026D4F">
              <w:t>о</w:t>
            </w:r>
            <w:r>
              <w:t>дин миллион) рублей</w:t>
            </w:r>
            <w:r w:rsidR="00026D4F">
              <w:t xml:space="preserve"> 00 копеек</w:t>
            </w:r>
            <w:r>
              <w:t>, в том числе НДС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026D4F" w:rsidP="00971E57">
            <w:pPr>
              <w:tabs>
                <w:tab w:val="left" w:pos="142"/>
                <w:tab w:val="left" w:pos="540"/>
              </w:tabs>
            </w:pPr>
            <w:r>
              <w:t>50 000 (пятьдесят тысяч)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026D4F" w:rsidP="00BB001A">
            <w:pPr>
              <w:tabs>
                <w:tab w:val="left" w:pos="142"/>
                <w:tab w:val="left" w:pos="540"/>
              </w:tabs>
            </w:pPr>
            <w:r>
              <w:t>200 000 (двести тысяч)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BB001A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FE261E" w:rsidRPr="0078412D" w:rsidRDefault="00FE261E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208AE" w:rsidRDefault="00FE261E" w:rsidP="00FE261E"/>
    <w:p w:rsidR="003B18C7" w:rsidRPr="004208AE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08AE"/>
    <w:rsid w:val="004228DB"/>
    <w:rsid w:val="004315A5"/>
    <w:rsid w:val="00432CEC"/>
    <w:rsid w:val="0044083D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8</cp:revision>
  <cp:lastPrinted>2020-01-31T04:22:00Z</cp:lastPrinted>
  <dcterms:created xsi:type="dcterms:W3CDTF">2020-01-31T04:03:00Z</dcterms:created>
  <dcterms:modified xsi:type="dcterms:W3CDTF">2020-02-04T00:14:00Z</dcterms:modified>
</cp:coreProperties>
</file>