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BE676B" w:rsidRPr="00E33C57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</w:rPr>
      </w:pPr>
    </w:p>
    <w:p w:rsidR="00C87AA6" w:rsidRPr="00E33C57" w:rsidRDefault="00343F00" w:rsidP="00C87AA6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 xml:space="preserve">ЛОТ № </w:t>
      </w:r>
      <w:r w:rsidR="004F5337" w:rsidRPr="00E33C57">
        <w:rPr>
          <w:b/>
          <w:u w:val="single"/>
        </w:rPr>
        <w:t>1</w:t>
      </w:r>
      <w:r w:rsidRPr="00E33C57">
        <w:rPr>
          <w:b/>
          <w:u w:val="single"/>
        </w:rPr>
        <w:t>:</w:t>
      </w:r>
      <w:r w:rsidR="000B4F55" w:rsidRPr="00E33C57">
        <w:rPr>
          <w:b/>
        </w:rPr>
        <w:t xml:space="preserve"> </w:t>
      </w:r>
      <w:r w:rsidR="00C87AA6" w:rsidRPr="00E33C57">
        <w:rPr>
          <w:b/>
        </w:rPr>
        <w:t xml:space="preserve">Право на заключение договора аренды земельного участка (земли населенных пунктов) для строительства с кадастровым номером 49:09:031003:434, площадью 2310 кв. м в городе Магадане, в районе улицы Продольной.  </w:t>
      </w:r>
    </w:p>
    <w:p w:rsidR="00C87AA6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8310AD" w:rsidRPr="00E33C57">
        <w:t>03.08.</w:t>
      </w:r>
      <w:r w:rsidRPr="00E33C57">
        <w:t xml:space="preserve">2022 № </w:t>
      </w:r>
      <w:r w:rsidR="008310AD" w:rsidRPr="00E33C57">
        <w:t>407</w:t>
      </w:r>
      <w:r w:rsidRPr="00E33C57">
        <w:t>-р «О проведении аукциона на право заключения договора аренды земельного участка в городе Магадане, в районе улицы Продольной».</w:t>
      </w:r>
    </w:p>
    <w:p w:rsidR="00C87AA6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49:09:031003:434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Градостроительная зона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E33C57">
              <w:rPr>
                <w:rFonts w:eastAsiaTheme="minorHAnsi"/>
              </w:rPr>
              <w:t>Зона коммунального, складского назначения и оптовой торговли ПР 302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suppressAutoHyphens/>
              <w:spacing w:line="240" w:lineRule="auto"/>
              <w:jc w:val="both"/>
            </w:pPr>
            <w:r w:rsidRPr="00E33C57">
              <w:t>Склады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Российская Федерация, Магаданская область, город Магадан, в районе улицы Продольной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2310 кв. м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C87AA6" w:rsidRPr="00E33C57" w:rsidTr="00E33C57">
        <w:trPr>
          <w:trHeight w:val="498"/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Граница со смежными земельными </w:t>
            </w:r>
          </w:p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участками: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C87AA6" w:rsidRPr="00E33C57" w:rsidTr="00E33C57">
        <w:trPr>
          <w:jc w:val="center"/>
        </w:trPr>
        <w:tc>
          <w:tcPr>
            <w:tcW w:w="10485" w:type="dxa"/>
            <w:gridSpan w:val="2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C87AA6" w:rsidRPr="00E33C57" w:rsidRDefault="00C87AA6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C87AA6" w:rsidRPr="00E33C57" w:rsidRDefault="00C87AA6" w:rsidP="00D4462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C87AA6" w:rsidRPr="00E33C57" w:rsidRDefault="00C87AA6" w:rsidP="009C2876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 xml:space="preserve">4. Максимальный процент застройки в границах земельного участка </w:t>
            </w:r>
            <w:r w:rsidR="009C2876" w:rsidRPr="00E33C57">
              <w:t>-</w:t>
            </w:r>
            <w:r w:rsidRPr="00E33C57">
              <w:t xml:space="preserve"> 80 %.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spacing w:line="240" w:lineRule="auto"/>
              <w:jc w:val="both"/>
            </w:pPr>
            <w:r w:rsidRPr="00E33C57">
              <w:t xml:space="preserve">Теплоснабжение (письмо ПАО Магаданэнерго от 24.06.2022 № МЭ/20-4-2559): резерв пропускной способности магистральных тепловых сетей в точках разграничения балансовой принадлежности и эксплуатационной ответственности МУП города Магадана «Магадантеплосеть» с ПАО «Магаданэнерго» на рассматриваемой территории отсутствует. </w:t>
            </w:r>
          </w:p>
          <w:p w:rsidR="00430C58" w:rsidRDefault="00C87AA6" w:rsidP="00E33C57">
            <w:pPr>
              <w:spacing w:line="240" w:lineRule="auto"/>
              <w:jc w:val="both"/>
            </w:pPr>
            <w:r w:rsidRPr="00E33C57">
              <w:t xml:space="preserve">Водоснабжение и канализация (письмо МУП г. Магадана «Водоканал» от 24.06.2022 № 3833). Место присоединения к водопроводу, находящемуся в хозяйственном ведении МУП г. Магадана «Водоканал» </w:t>
            </w:r>
            <w:r w:rsidR="00E33C57">
              <w:t>–</w:t>
            </w:r>
            <w:r w:rsidRPr="00E33C57">
              <w:t xml:space="preserve"> ТВК-379. Максимальное разрешенное водопотребление на хозяйственные, питьевые нужды </w:t>
            </w:r>
            <w:r w:rsidR="00E33C57">
              <w:t>–</w:t>
            </w:r>
            <w:r w:rsidRPr="00E33C57">
              <w:t xml:space="preserve"> 1 куб. м в сутки. Располагаемый напор </w:t>
            </w:r>
            <w:r w:rsidR="00E33C57">
              <w:t>–</w:t>
            </w:r>
            <w:r w:rsidRPr="00E33C57">
              <w:t xml:space="preserve"> 50 м. Канализация: место присоединения к канализации, находящейся</w:t>
            </w:r>
            <w:r w:rsidR="00E33C57">
              <w:t xml:space="preserve"> в хозяйственном ведении МУП г. </w:t>
            </w:r>
            <w:r w:rsidRPr="00E33C57">
              <w:t xml:space="preserve">Магадана «Водоканал» </w:t>
            </w:r>
            <w:r w:rsidR="00E33C57">
              <w:t>–</w:t>
            </w:r>
            <w:r w:rsidRPr="00E33C57">
              <w:t xml:space="preserve"> КК-5389 и (или) КК-5391. Разрешенный сброс в точке подключения </w:t>
            </w:r>
            <w:r w:rsidR="00E33C57">
              <w:t>–</w:t>
            </w:r>
            <w:r w:rsidR="008310AD" w:rsidRPr="00E33C57">
              <w:t xml:space="preserve"> </w:t>
            </w:r>
            <w:r w:rsidRPr="00E33C57">
              <w:t>1 куб.</w:t>
            </w:r>
            <w:r w:rsidR="009C2876" w:rsidRPr="00E33C57">
              <w:t xml:space="preserve"> </w:t>
            </w:r>
            <w:r w:rsidRPr="00E33C57">
              <w:t>м.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</w:t>
            </w:r>
            <w:r w:rsidR="009C2876" w:rsidRPr="00E33C57">
              <w:t>йской Федерации от 29.07.2013 № </w:t>
            </w:r>
            <w:r w:rsidRPr="00E33C57">
              <w:t xml:space="preserve">644. </w:t>
            </w:r>
          </w:p>
          <w:p w:rsidR="00C87AA6" w:rsidRPr="00E33C57" w:rsidRDefault="00C87AA6" w:rsidP="00E33C57">
            <w:pPr>
              <w:spacing w:line="240" w:lineRule="auto"/>
              <w:jc w:val="both"/>
            </w:pPr>
            <w:r w:rsidRPr="00E33C57">
              <w:t>Подключение объекта к сетям холодного водоснабжения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3 года.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autoSpaceDE w:val="0"/>
              <w:autoSpaceDN w:val="0"/>
              <w:spacing w:line="240" w:lineRule="auto"/>
              <w:jc w:val="both"/>
            </w:pPr>
            <w:r w:rsidRPr="00E33C57">
              <w:t>Нет</w:t>
            </w:r>
          </w:p>
        </w:tc>
      </w:tr>
      <w:tr w:rsidR="00C87AA6" w:rsidRPr="00E33C57" w:rsidTr="00E33C57">
        <w:trPr>
          <w:jc w:val="center"/>
        </w:trPr>
        <w:tc>
          <w:tcPr>
            <w:tcW w:w="3681" w:type="dxa"/>
            <w:shd w:val="clear" w:color="auto" w:fill="auto"/>
          </w:tcPr>
          <w:p w:rsidR="00C87AA6" w:rsidRPr="00E33C57" w:rsidRDefault="00C87AA6" w:rsidP="00D4462B">
            <w:pPr>
              <w:spacing w:line="240" w:lineRule="auto"/>
            </w:pPr>
            <w:r w:rsidRPr="00E33C57">
              <w:lastRenderedPageBreak/>
              <w:t>Особые условия:</w:t>
            </w:r>
          </w:p>
        </w:tc>
        <w:tc>
          <w:tcPr>
            <w:tcW w:w="6804" w:type="dxa"/>
            <w:shd w:val="clear" w:color="auto" w:fill="auto"/>
          </w:tcPr>
          <w:p w:rsidR="00C87AA6" w:rsidRPr="00E33C57" w:rsidRDefault="00C87AA6" w:rsidP="00D4462B">
            <w:pPr>
              <w:spacing w:line="240" w:lineRule="auto"/>
              <w:jc w:val="both"/>
            </w:pPr>
            <w:r w:rsidRPr="00E33C57">
              <w:t>В границах земельного участка расположен объект (бетонная площадка), права на которую не зарегистрированы в органах, осуществляющих государственную регистрацию прав.</w:t>
            </w:r>
          </w:p>
        </w:tc>
      </w:tr>
    </w:tbl>
    <w:p w:rsidR="00C87AA6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249 000 рублей 00 копеек (НДС не облагается). </w:t>
      </w:r>
    </w:p>
    <w:p w:rsidR="00C87AA6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7 450 рублей 00 копеек. </w:t>
      </w:r>
    </w:p>
    <w:p w:rsidR="00C87AA6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>Задаток: 249 000 рублей 00 копеек (НДС не облагается).</w:t>
      </w:r>
    </w:p>
    <w:p w:rsidR="008007AE" w:rsidRPr="00E33C57" w:rsidRDefault="00C87AA6" w:rsidP="00C87AA6">
      <w:pPr>
        <w:autoSpaceDE w:val="0"/>
        <w:autoSpaceDN w:val="0"/>
        <w:spacing w:line="240" w:lineRule="auto"/>
        <w:ind w:firstLine="567"/>
        <w:jc w:val="both"/>
      </w:pPr>
      <w:r w:rsidRPr="00E33C57">
        <w:t>Срок аренды земельного участка: 66 месяцев</w:t>
      </w:r>
    </w:p>
    <w:p w:rsidR="00343F00" w:rsidRPr="00E33C57" w:rsidRDefault="00343F00" w:rsidP="008007AE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0" w:name="Par0"/>
      <w:bookmarkEnd w:id="0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E0115" w:rsidRDefault="00DE0115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7D4D6D" w:rsidRPr="00E33C57" w:rsidRDefault="007D4D6D" w:rsidP="00DE0115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E0115" w:rsidRDefault="00DE0115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E0115" w:rsidRDefault="00DE0115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DE0115" w:rsidRDefault="00DE0115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lastRenderedPageBreak/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E0115" w:rsidRDefault="00DE0115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bookmarkStart w:id="1" w:name="_GoBack"/>
      <w:bookmarkEnd w:id="1"/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F5" w:rsidRDefault="004C62F5" w:rsidP="00E45868">
      <w:pPr>
        <w:spacing w:line="240" w:lineRule="auto"/>
      </w:pPr>
      <w:r>
        <w:separator/>
      </w:r>
    </w:p>
  </w:endnote>
  <w:endnote w:type="continuationSeparator" w:id="0">
    <w:p w:rsidR="004C62F5" w:rsidRDefault="004C62F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F5" w:rsidRDefault="004C62F5" w:rsidP="00E45868">
      <w:pPr>
        <w:spacing w:line="240" w:lineRule="auto"/>
      </w:pPr>
      <w:r>
        <w:separator/>
      </w:r>
    </w:p>
  </w:footnote>
  <w:footnote w:type="continuationSeparator" w:id="0">
    <w:p w:rsidR="004C62F5" w:rsidRDefault="004C62F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62F5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2D95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0115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24A4-3EF4-4E01-987E-0A596E9E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11</cp:revision>
  <cp:lastPrinted>2022-08-29T05:27:00Z</cp:lastPrinted>
  <dcterms:created xsi:type="dcterms:W3CDTF">2022-09-28T04:07:00Z</dcterms:created>
  <dcterms:modified xsi:type="dcterms:W3CDTF">2022-10-03T05:01:00Z</dcterms:modified>
</cp:coreProperties>
</file>