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7472FC">
        <w:rPr>
          <w:b/>
          <w:sz w:val="22"/>
          <w:szCs w:val="22"/>
          <w:u w:val="single"/>
        </w:rPr>
        <w:t>12</w:t>
      </w:r>
      <w:r w:rsidR="00EC6619">
        <w:rPr>
          <w:b/>
          <w:sz w:val="22"/>
          <w:szCs w:val="22"/>
          <w:u w:val="single"/>
        </w:rPr>
        <w:t xml:space="preserve"> </w:t>
      </w:r>
      <w:r w:rsidR="007472FC">
        <w:rPr>
          <w:b/>
          <w:sz w:val="22"/>
          <w:szCs w:val="22"/>
          <w:u w:val="single"/>
        </w:rPr>
        <w:t>ФЕВРАЛЯ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472FC">
        <w:rPr>
          <w:b/>
        </w:rPr>
        <w:t>10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472FC">
        <w:rPr>
          <w:b/>
        </w:rPr>
        <w:t xml:space="preserve"> 04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7472FC">
        <w:rPr>
          <w:b/>
        </w:rPr>
        <w:t>07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165FF0" w:rsidRPr="00B25DAB" w:rsidRDefault="00165FF0" w:rsidP="00165FF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030305:417</w:t>
      </w:r>
      <w:r w:rsidRPr="00B25DAB">
        <w:rPr>
          <w:b/>
        </w:rPr>
        <w:t xml:space="preserve"> площадью </w:t>
      </w:r>
      <w:r>
        <w:rPr>
          <w:b/>
        </w:rPr>
        <w:t>1900</w:t>
      </w:r>
      <w:r w:rsidRPr="00B25DAB">
        <w:rPr>
          <w:b/>
        </w:rPr>
        <w:t xml:space="preserve"> кв. м</w:t>
      </w:r>
      <w:r>
        <w:rPr>
          <w:b/>
        </w:rPr>
        <w:t xml:space="preserve"> 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Марчеканского шоссе. </w:t>
      </w:r>
      <w:r w:rsidRPr="00B25DAB">
        <w:rPr>
          <w:b/>
        </w:rPr>
        <w:t xml:space="preserve"> </w:t>
      </w:r>
    </w:p>
    <w:p w:rsidR="00165FF0" w:rsidRPr="00B25DAB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 декабря 2019</w:t>
      </w:r>
      <w:r w:rsidRPr="00B25DAB">
        <w:t xml:space="preserve"> года № </w:t>
      </w:r>
      <w:r>
        <w:t>517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в районе Марчеканского шоссе».</w:t>
      </w:r>
    </w:p>
    <w:p w:rsidR="00165FF0" w:rsidRPr="00C46A47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C46A47">
        <w:t>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6534"/>
      </w:tblGrid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49:09:030305:417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ТЗ 502 зона объектов автомобильного транспорта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Марчеканского шоссе 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1900 кв. м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65FF0" w:rsidRPr="00B25DAB" w:rsidTr="00154DF1">
        <w:trPr>
          <w:trHeight w:val="498"/>
          <w:jc w:val="center"/>
        </w:trPr>
        <w:tc>
          <w:tcPr>
            <w:tcW w:w="3560" w:type="dxa"/>
            <w:shd w:val="clear" w:color="auto" w:fill="auto"/>
          </w:tcPr>
          <w:p w:rsidR="00165FF0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49:09:030305:30 </w:t>
            </w:r>
            <w:r w:rsidRPr="000E5403">
              <w:t xml:space="preserve">под стоянку служебных автомобилей; земельный участок с кадастровым номером 49:09:030305:45 под территорию </w:t>
            </w:r>
            <w:proofErr w:type="spellStart"/>
            <w:r w:rsidRPr="000E5403">
              <w:t>фильмобазы</w:t>
            </w:r>
            <w:proofErr w:type="spellEnd"/>
            <w:r w:rsidRPr="000E5403">
              <w:t>; земельный участок с кадастровым номером 49:09:030305:279 обслуживание автотранспорта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34" w:type="dxa"/>
            <w:shd w:val="clear" w:color="auto" w:fill="auto"/>
          </w:tcPr>
          <w:p w:rsidR="00165FF0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с кадастровым номером 49:09-6.306 «Охранная зона </w:t>
            </w:r>
            <w:proofErr w:type="gramStart"/>
            <w:r>
              <w:t>ВЛ</w:t>
            </w:r>
            <w:proofErr w:type="gramEnd"/>
            <w:r>
              <w:t xml:space="preserve"> -6кВ «ДОК» от ПС «</w:t>
            </w:r>
            <w:proofErr w:type="spellStart"/>
            <w:r>
              <w:t>ЗКПД»до</w:t>
            </w:r>
            <w:proofErr w:type="spellEnd"/>
            <w:r>
              <w:t xml:space="preserve"> ТП-92 (пр. ц.) ПС «КПД-ТП-134 (</w:t>
            </w:r>
            <w:proofErr w:type="spellStart"/>
            <w:r>
              <w:t>л.ц</w:t>
            </w:r>
            <w:proofErr w:type="spellEnd"/>
            <w:r>
              <w:t>.).</w:t>
            </w:r>
          </w:p>
          <w:p w:rsidR="00165FF0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           Ограничения использования земельного участка установлены «П</w:t>
            </w:r>
            <w:r w:rsidRPr="00104F01">
              <w:t>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t xml:space="preserve">», утвержденными Постановлением Правительства Российской Федерации от 24.02.2009 № 160. 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</w:t>
            </w:r>
            <w:r>
              <w:lastRenderedPageBreak/>
              <w:t>электропередачи, а также в охранных зонах кабельных</w:t>
            </w:r>
            <w:proofErr w:type="gramEnd"/>
            <w:r>
              <w:t xml:space="preserve"> линий электропередачи;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размещать свалки;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165FF0" w:rsidRDefault="00165FF0" w:rsidP="00165FF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0" w:history="1">
              <w:r w:rsidRPr="00015094">
                <w:t>пунктом 8</w:t>
              </w:r>
            </w:hyperlink>
            <w:r w:rsidRPr="00015094">
              <w:t xml:space="preserve"> </w:t>
            </w:r>
            <w:r>
              <w:t>указанных Правил, запрещается: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3"/>
            <w:bookmarkEnd w:id="0"/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>
              <w:t>провеса проводов переходов воздушных линий электропередачи</w:t>
            </w:r>
            <w:proofErr w:type="gramEnd"/>
            <w: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165FF0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165FF0" w:rsidRPr="00B25DAB" w:rsidRDefault="00165FF0" w:rsidP="003854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165FF0" w:rsidRPr="00B25DAB" w:rsidTr="00154DF1">
        <w:trPr>
          <w:jc w:val="center"/>
        </w:trPr>
        <w:tc>
          <w:tcPr>
            <w:tcW w:w="10094" w:type="dxa"/>
            <w:gridSpan w:val="2"/>
            <w:shd w:val="clear" w:color="auto" w:fill="auto"/>
          </w:tcPr>
          <w:p w:rsidR="00165FF0" w:rsidRPr="00705EFC" w:rsidRDefault="00165FF0" w:rsidP="00154DF1">
            <w:pPr>
              <w:autoSpaceDE w:val="0"/>
              <w:autoSpaceDN w:val="0"/>
              <w:spacing w:line="240" w:lineRule="auto"/>
              <w:jc w:val="center"/>
            </w:pPr>
            <w:r w:rsidRPr="00705EFC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center"/>
            </w:pPr>
            <w:r w:rsidRPr="00705EFC">
              <w:t>предусмотрено строительство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34" w:type="dxa"/>
            <w:shd w:val="clear" w:color="auto" w:fill="auto"/>
          </w:tcPr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165FF0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165FF0" w:rsidRPr="00B25DAB" w:rsidRDefault="00165FF0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34" w:type="dxa"/>
            <w:shd w:val="clear" w:color="auto" w:fill="auto"/>
          </w:tcPr>
          <w:p w:rsidR="00165FF0" w:rsidRPr="000467CF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0467CF">
              <w:t xml:space="preserve">Теплоснабжение (письмо МУП г. Магадана «Магадантеплосеть» от </w:t>
            </w:r>
            <w:r>
              <w:t>11.11.2019</w:t>
            </w:r>
            <w:r w:rsidRPr="000467CF">
              <w:t xml:space="preserve"> № 08-</w:t>
            </w:r>
            <w:r>
              <w:t>2673/7</w:t>
            </w:r>
            <w:r w:rsidRPr="000467CF">
              <w:t xml:space="preserve">): </w:t>
            </w:r>
            <w:r>
              <w:t xml:space="preserve">техническая возможность </w:t>
            </w:r>
            <w:r w:rsidRPr="000467CF">
              <w:t>подключени</w:t>
            </w:r>
            <w:r>
              <w:t>я</w:t>
            </w:r>
            <w:r w:rsidRPr="000467CF">
              <w:t xml:space="preserve"> планируемого объекта капитального строительства к тепловым сетям</w:t>
            </w:r>
            <w:r>
              <w:t xml:space="preserve"> в настоящее время отсутствует, поскольку объект не внесен в схему </w:t>
            </w:r>
            <w:r w:rsidRPr="000467CF">
              <w:t xml:space="preserve"> теплоснабжения МО «Город Магадан»</w:t>
            </w:r>
            <w:r>
              <w:t xml:space="preserve">. </w:t>
            </w:r>
          </w:p>
          <w:p w:rsidR="00165FF0" w:rsidRPr="006322C8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0467CF">
              <w:t xml:space="preserve">Водоснабжение и канализация (письмо МУП г. Магадана «Водоканал» от </w:t>
            </w:r>
            <w:r>
              <w:t>11</w:t>
            </w:r>
            <w:r w:rsidRPr="000467CF">
              <w:t>.</w:t>
            </w:r>
            <w:r>
              <w:t>11</w:t>
            </w:r>
            <w:r w:rsidRPr="000467CF">
              <w:t>.201</w:t>
            </w:r>
            <w:r>
              <w:t>9</w:t>
            </w:r>
            <w:r w:rsidRPr="000467CF">
              <w:t xml:space="preserve"> № </w:t>
            </w:r>
            <w:r>
              <w:t>6979</w:t>
            </w:r>
            <w:r w:rsidRPr="000467CF">
              <w:t xml:space="preserve">): </w:t>
            </w:r>
            <w:r>
              <w:t>Водопровод: место присоединения к водопроводу, находящемуся в хозяйственном ведении МУП г. Магадана «Водоканал» - ВК-532, максимальное разрешенное водопотребление – 1 куб. м в сутки.  Канализация – место присоединения к канализации, находящейся в хозяйственном ведении МУП г. Магадана «Водоканал» - КК-7034.  Максимальное разрешенное водоотведение стоков – 1 куб. м в сутки. 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водоотведения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165FF0" w:rsidRPr="00B25DAB" w:rsidTr="00154DF1">
        <w:trPr>
          <w:jc w:val="center"/>
        </w:trPr>
        <w:tc>
          <w:tcPr>
            <w:tcW w:w="3560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34" w:type="dxa"/>
            <w:shd w:val="clear" w:color="auto" w:fill="auto"/>
          </w:tcPr>
          <w:p w:rsidR="00165FF0" w:rsidRPr="00B25DAB" w:rsidRDefault="00165FF0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</w:tbl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Начальный размер годовой арендной платы:  </w:t>
      </w:r>
      <w:r w:rsidR="003854E7">
        <w:t xml:space="preserve">189000 </w:t>
      </w:r>
      <w:r w:rsidRPr="00C95CC0">
        <w:t>(</w:t>
      </w:r>
      <w:r w:rsidR="003854E7">
        <w:t>сто восемьдесят девять тысяч</w:t>
      </w:r>
      <w:r w:rsidRPr="00C95CC0">
        <w:t xml:space="preserve">) рублей 00 копеек (НДС не облагается). </w:t>
      </w:r>
    </w:p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Шаг аукциона:  </w:t>
      </w:r>
      <w:r w:rsidR="003854E7">
        <w:t xml:space="preserve">5000 </w:t>
      </w:r>
      <w:r w:rsidRPr="00C95CC0">
        <w:t>(</w:t>
      </w:r>
      <w:r w:rsidR="003854E7">
        <w:t>пять тысяч</w:t>
      </w:r>
      <w:r w:rsidRPr="00C95CC0">
        <w:t xml:space="preserve">) рублей 00 копеек. </w:t>
      </w:r>
    </w:p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 xml:space="preserve">Задаток:  </w:t>
      </w:r>
      <w:r w:rsidR="003854E7">
        <w:t xml:space="preserve">189000 </w:t>
      </w:r>
      <w:r w:rsidRPr="00C95CC0">
        <w:t>(</w:t>
      </w:r>
      <w:r w:rsidR="003854E7">
        <w:t>сто восемьдесят девять тысяч</w:t>
      </w:r>
      <w:r w:rsidRPr="00C95CC0">
        <w:t xml:space="preserve">) рублей 00 копеек. </w:t>
      </w:r>
    </w:p>
    <w:p w:rsidR="00165FF0" w:rsidRPr="00C95CC0" w:rsidRDefault="00165FF0" w:rsidP="00165FF0">
      <w:pPr>
        <w:autoSpaceDE w:val="0"/>
        <w:autoSpaceDN w:val="0"/>
        <w:spacing w:line="240" w:lineRule="auto"/>
        <w:ind w:firstLine="567"/>
        <w:jc w:val="both"/>
      </w:pPr>
      <w:r w:rsidRPr="00C95CC0">
        <w:t>Срок аренды земельного участка: 38 месяцев.</w:t>
      </w:r>
    </w:p>
    <w:p w:rsidR="00165FF0" w:rsidRDefault="00165FF0" w:rsidP="00165FF0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1" w:name="_GoBack"/>
      <w:bookmarkEnd w:id="1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05BE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F58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0BD7-7B61-437F-8260-AB05668B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2019-12-24T05:47:00Z</cp:lastPrinted>
  <dcterms:created xsi:type="dcterms:W3CDTF">2019-12-24T05:50:00Z</dcterms:created>
  <dcterms:modified xsi:type="dcterms:W3CDTF">2019-12-24T05:51:00Z</dcterms:modified>
</cp:coreProperties>
</file>