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89" w:rsidRPr="00405DB7" w:rsidRDefault="00A549DE" w:rsidP="00091989">
      <w:pPr>
        <w:pStyle w:val="2"/>
        <w:rPr>
          <w:sz w:val="20"/>
        </w:rPr>
      </w:pPr>
      <w:r>
        <w:rPr>
          <w:sz w:val="20"/>
        </w:rPr>
        <w:t xml:space="preserve"> </w:t>
      </w:r>
      <w:r w:rsidR="003B6204">
        <w:rPr>
          <w:sz w:val="20"/>
        </w:rPr>
        <w:t xml:space="preserve"> </w:t>
      </w:r>
      <w:r w:rsidR="00B11C92">
        <w:rPr>
          <w:sz w:val="20"/>
        </w:rPr>
        <w:t xml:space="preserve"> </w:t>
      </w:r>
      <w:r w:rsidR="00314846">
        <w:rPr>
          <w:sz w:val="20"/>
        </w:rPr>
        <w:t xml:space="preserve"> </w:t>
      </w:r>
      <w:r w:rsidR="00627344">
        <w:rPr>
          <w:sz w:val="20"/>
        </w:rPr>
        <w:t xml:space="preserve"> </w:t>
      </w:r>
      <w:r w:rsidR="00091989" w:rsidRPr="00405DB7">
        <w:rPr>
          <w:sz w:val="20"/>
        </w:rPr>
        <w:t>Комитет по управлению муниципальным имуществом города Магадана</w:t>
      </w:r>
    </w:p>
    <w:p w:rsidR="000F3731" w:rsidRDefault="00091989" w:rsidP="00091989">
      <w:pPr>
        <w:pStyle w:val="2"/>
        <w:rPr>
          <w:sz w:val="20"/>
        </w:rPr>
      </w:pPr>
      <w:r w:rsidRPr="00405DB7">
        <w:rPr>
          <w:sz w:val="20"/>
        </w:rPr>
        <w:t>сообщает о проведен</w:t>
      </w:r>
      <w:proofErr w:type="gramStart"/>
      <w:r w:rsidRPr="00405DB7">
        <w:rPr>
          <w:sz w:val="20"/>
        </w:rPr>
        <w:t>ии ау</w:t>
      </w:r>
      <w:proofErr w:type="gramEnd"/>
      <w:r w:rsidRPr="00405DB7">
        <w:rPr>
          <w:sz w:val="20"/>
        </w:rPr>
        <w:t>кцион</w:t>
      </w:r>
      <w:r w:rsidR="00400683">
        <w:rPr>
          <w:sz w:val="20"/>
        </w:rPr>
        <w:t>а</w:t>
      </w:r>
    </w:p>
    <w:p w:rsidR="00114E93" w:rsidRDefault="00091989" w:rsidP="00091989">
      <w:pPr>
        <w:pStyle w:val="2"/>
        <w:rPr>
          <w:sz w:val="20"/>
        </w:rPr>
      </w:pPr>
      <w:r w:rsidRPr="00405DB7">
        <w:rPr>
          <w:sz w:val="20"/>
        </w:rPr>
        <w:t>на право</w:t>
      </w:r>
      <w:r w:rsidR="00754952">
        <w:rPr>
          <w:sz w:val="20"/>
        </w:rPr>
        <w:t xml:space="preserve"> </w:t>
      </w:r>
      <w:r w:rsidRPr="00405DB7">
        <w:rPr>
          <w:sz w:val="20"/>
        </w:rPr>
        <w:t>заключения договор</w:t>
      </w:r>
      <w:r w:rsidR="00493BD6">
        <w:rPr>
          <w:sz w:val="20"/>
        </w:rPr>
        <w:t>а</w:t>
      </w:r>
      <w:r w:rsidR="00754952">
        <w:rPr>
          <w:sz w:val="20"/>
        </w:rPr>
        <w:t xml:space="preserve"> </w:t>
      </w:r>
      <w:r w:rsidR="00114E93">
        <w:rPr>
          <w:sz w:val="20"/>
        </w:rPr>
        <w:t>на установку и эксплуатацию рекламн</w:t>
      </w:r>
      <w:r w:rsidR="00493BD6">
        <w:rPr>
          <w:sz w:val="20"/>
        </w:rPr>
        <w:t>ой</w:t>
      </w:r>
      <w:r w:rsidR="00114E93">
        <w:rPr>
          <w:sz w:val="20"/>
        </w:rPr>
        <w:t xml:space="preserve"> конструкци</w:t>
      </w:r>
      <w:r w:rsidR="00493BD6">
        <w:rPr>
          <w:sz w:val="20"/>
        </w:rPr>
        <w:t>и</w:t>
      </w:r>
      <w:r w:rsidR="00114E93">
        <w:rPr>
          <w:sz w:val="20"/>
        </w:rPr>
        <w:t xml:space="preserve"> </w:t>
      </w:r>
    </w:p>
    <w:p w:rsidR="00091989" w:rsidRPr="00405DB7" w:rsidRDefault="00400683" w:rsidP="00091989">
      <w:pPr>
        <w:pStyle w:val="2"/>
        <w:rPr>
          <w:sz w:val="20"/>
        </w:rPr>
      </w:pPr>
      <w:r>
        <w:rPr>
          <w:sz w:val="20"/>
        </w:rPr>
        <w:t xml:space="preserve">на территории </w:t>
      </w:r>
      <w:r w:rsidR="00114E93">
        <w:rPr>
          <w:sz w:val="20"/>
        </w:rPr>
        <w:t>муниципального образования «Город Магадан»</w:t>
      </w:r>
    </w:p>
    <w:p w:rsidR="00091989" w:rsidRDefault="00091989" w:rsidP="00091989">
      <w:pPr>
        <w:pStyle w:val="2"/>
        <w:ind w:firstLine="709"/>
        <w:rPr>
          <w:sz w:val="16"/>
          <w:szCs w:val="16"/>
        </w:rPr>
      </w:pPr>
    </w:p>
    <w:p w:rsidR="00664905" w:rsidRDefault="00091989" w:rsidP="006E1F7C">
      <w:pPr>
        <w:widowControl/>
        <w:spacing w:line="240" w:lineRule="auto"/>
        <w:ind w:firstLine="708"/>
        <w:jc w:val="both"/>
        <w:rPr>
          <w:b/>
        </w:rPr>
      </w:pPr>
      <w:r w:rsidRPr="00FD18CF">
        <w:t xml:space="preserve">Организатор </w:t>
      </w:r>
      <w:r w:rsidR="00114E93">
        <w:t>аукциона</w:t>
      </w:r>
      <w:r w:rsidRPr="00FD18CF">
        <w:t>: комитет по управлению муниципальным имуществом города Магадана</w:t>
      </w:r>
    </w:p>
    <w:p w:rsidR="00400683" w:rsidRDefault="00114E93" w:rsidP="00664905">
      <w:pPr>
        <w:widowControl/>
        <w:spacing w:line="240" w:lineRule="auto"/>
        <w:jc w:val="both"/>
      </w:pPr>
      <w:r>
        <w:t xml:space="preserve">Местонахождение организатора аукциона: </w:t>
      </w:r>
      <w:r w:rsidR="00091989" w:rsidRPr="00FD18CF">
        <w:t>685000, город Магадан, площадь Горького, дом 1, тел. 62-52-17</w:t>
      </w:r>
      <w:r>
        <w:t xml:space="preserve">, </w:t>
      </w:r>
    </w:p>
    <w:p w:rsidR="00091989" w:rsidRPr="00FD18CF" w:rsidRDefault="00091989" w:rsidP="00664905">
      <w:pPr>
        <w:widowControl/>
        <w:spacing w:line="240" w:lineRule="auto"/>
        <w:jc w:val="both"/>
      </w:pPr>
      <w:r w:rsidRPr="00FD18CF">
        <w:t xml:space="preserve">электронная почта </w:t>
      </w:r>
      <w:proofErr w:type="spellStart"/>
      <w:r w:rsidRPr="00FD18CF">
        <w:rPr>
          <w:lang w:val="en-US"/>
        </w:rPr>
        <w:t>kumi</w:t>
      </w:r>
      <w:proofErr w:type="spellEnd"/>
      <w:r w:rsidR="00493BD6">
        <w:t>-</w:t>
      </w:r>
      <w:r w:rsidR="00493BD6">
        <w:rPr>
          <w:lang w:val="en-US"/>
        </w:rPr>
        <w:t>opt</w:t>
      </w:r>
      <w:r w:rsidRPr="00FD18CF">
        <w:t>@</w:t>
      </w:r>
      <w:proofErr w:type="spellStart"/>
      <w:r w:rsidRPr="00FD18CF">
        <w:rPr>
          <w:lang w:val="en-US"/>
        </w:rPr>
        <w:t>magadangorod</w:t>
      </w:r>
      <w:proofErr w:type="spellEnd"/>
      <w:r w:rsidRPr="00FD18CF">
        <w:t>.</w:t>
      </w:r>
      <w:proofErr w:type="spellStart"/>
      <w:r w:rsidRPr="00FD18CF">
        <w:rPr>
          <w:lang w:val="en-US"/>
        </w:rPr>
        <w:t>ru</w:t>
      </w:r>
      <w:proofErr w:type="spellEnd"/>
      <w:r w:rsidRPr="00FD18CF">
        <w:t>.</w:t>
      </w:r>
    </w:p>
    <w:p w:rsidR="001C53F6" w:rsidRPr="001C53F6" w:rsidRDefault="001C53F6" w:rsidP="009C2C89">
      <w:pPr>
        <w:pStyle w:val="a3"/>
        <w:ind w:right="-2"/>
        <w:jc w:val="both"/>
        <w:rPr>
          <w:sz w:val="20"/>
          <w:szCs w:val="20"/>
        </w:rPr>
      </w:pPr>
      <w:r w:rsidRPr="001C53F6">
        <w:rPr>
          <w:sz w:val="20"/>
          <w:szCs w:val="20"/>
        </w:rPr>
        <w:t xml:space="preserve">Форма торгов – </w:t>
      </w:r>
      <w:r w:rsidRPr="001C53F6">
        <w:rPr>
          <w:b/>
          <w:sz w:val="20"/>
          <w:szCs w:val="20"/>
        </w:rPr>
        <w:t>АУКЦИОН</w:t>
      </w:r>
    </w:p>
    <w:p w:rsidR="001C53F6" w:rsidRPr="001C53F6" w:rsidRDefault="001C53F6" w:rsidP="009C2C89">
      <w:pPr>
        <w:pStyle w:val="a3"/>
        <w:ind w:right="-2"/>
        <w:jc w:val="both"/>
        <w:rPr>
          <w:sz w:val="20"/>
          <w:szCs w:val="20"/>
        </w:rPr>
      </w:pPr>
      <w:r w:rsidRPr="001C53F6">
        <w:rPr>
          <w:sz w:val="20"/>
          <w:szCs w:val="20"/>
        </w:rPr>
        <w:t>Форма подачи предложений о цене – открытая.</w:t>
      </w:r>
    </w:p>
    <w:p w:rsidR="001C53F6" w:rsidRPr="001C53F6" w:rsidRDefault="001C53F6" w:rsidP="009C2C89">
      <w:pPr>
        <w:pStyle w:val="a3"/>
        <w:ind w:right="-2"/>
        <w:jc w:val="both"/>
        <w:rPr>
          <w:b/>
          <w:sz w:val="20"/>
          <w:szCs w:val="20"/>
        </w:rPr>
      </w:pPr>
      <w:r w:rsidRPr="001C53F6">
        <w:rPr>
          <w:sz w:val="20"/>
          <w:szCs w:val="20"/>
        </w:rPr>
        <w:t xml:space="preserve">Аукцион состоится </w:t>
      </w:r>
      <w:r w:rsidR="00521F3C">
        <w:rPr>
          <w:b/>
          <w:sz w:val="20"/>
          <w:szCs w:val="20"/>
          <w:u w:val="single"/>
        </w:rPr>
        <w:t>1</w:t>
      </w:r>
      <w:r w:rsidR="00587410">
        <w:rPr>
          <w:b/>
          <w:sz w:val="20"/>
          <w:szCs w:val="20"/>
          <w:u w:val="single"/>
        </w:rPr>
        <w:t>9</w:t>
      </w:r>
      <w:r w:rsidRPr="001C53F6">
        <w:rPr>
          <w:b/>
          <w:sz w:val="20"/>
          <w:szCs w:val="20"/>
          <w:u w:val="single"/>
        </w:rPr>
        <w:t xml:space="preserve"> </w:t>
      </w:r>
      <w:r w:rsidR="00521F3C">
        <w:rPr>
          <w:b/>
          <w:sz w:val="20"/>
          <w:szCs w:val="20"/>
          <w:u w:val="single"/>
        </w:rPr>
        <w:t xml:space="preserve">ФЕВРАЛЯ </w:t>
      </w:r>
      <w:r w:rsidRPr="001C53F6">
        <w:rPr>
          <w:b/>
          <w:sz w:val="20"/>
          <w:szCs w:val="20"/>
          <w:u w:val="single"/>
        </w:rPr>
        <w:t>20</w:t>
      </w:r>
      <w:r w:rsidR="00521F3C">
        <w:rPr>
          <w:b/>
          <w:sz w:val="20"/>
          <w:szCs w:val="20"/>
          <w:u w:val="single"/>
        </w:rPr>
        <w:t>20</w:t>
      </w:r>
      <w:r w:rsidRPr="001C53F6">
        <w:rPr>
          <w:b/>
          <w:sz w:val="20"/>
          <w:szCs w:val="20"/>
          <w:u w:val="single"/>
        </w:rPr>
        <w:t xml:space="preserve"> ГОДА</w:t>
      </w:r>
      <w:r w:rsidRPr="001C53F6">
        <w:rPr>
          <w:b/>
          <w:sz w:val="20"/>
          <w:szCs w:val="20"/>
        </w:rPr>
        <w:t xml:space="preserve"> в 12-00 часов в малом зале мэрии города Магадана (площадь Горького, дом 1).</w:t>
      </w:r>
    </w:p>
    <w:p w:rsidR="001C53F6" w:rsidRPr="001C53F6" w:rsidRDefault="001C53F6" w:rsidP="009C2C89">
      <w:pPr>
        <w:pStyle w:val="a3"/>
        <w:ind w:right="-2"/>
        <w:jc w:val="both"/>
        <w:rPr>
          <w:sz w:val="20"/>
          <w:szCs w:val="20"/>
        </w:rPr>
      </w:pPr>
      <w:r w:rsidRPr="001C53F6">
        <w:rPr>
          <w:sz w:val="20"/>
          <w:szCs w:val="20"/>
        </w:rPr>
        <w:t xml:space="preserve">Прием заявок начинается  </w:t>
      </w:r>
      <w:r w:rsidR="0024108E">
        <w:rPr>
          <w:b/>
          <w:sz w:val="20"/>
          <w:szCs w:val="20"/>
          <w:u w:val="single"/>
        </w:rPr>
        <w:t>1</w:t>
      </w:r>
      <w:r w:rsidR="00521F3C">
        <w:rPr>
          <w:b/>
          <w:sz w:val="20"/>
          <w:szCs w:val="20"/>
          <w:u w:val="single"/>
        </w:rPr>
        <w:t>0</w:t>
      </w:r>
      <w:r w:rsidRPr="001C53F6">
        <w:rPr>
          <w:b/>
          <w:sz w:val="20"/>
          <w:szCs w:val="20"/>
          <w:u w:val="single"/>
        </w:rPr>
        <w:t xml:space="preserve"> </w:t>
      </w:r>
      <w:r w:rsidR="00521F3C">
        <w:rPr>
          <w:b/>
          <w:sz w:val="20"/>
          <w:szCs w:val="20"/>
          <w:u w:val="single"/>
        </w:rPr>
        <w:t>ЯНВАРЯ</w:t>
      </w:r>
      <w:r w:rsidR="00600950">
        <w:rPr>
          <w:b/>
          <w:sz w:val="20"/>
          <w:szCs w:val="20"/>
          <w:u w:val="single"/>
        </w:rPr>
        <w:t xml:space="preserve"> </w:t>
      </w:r>
      <w:r w:rsidRPr="001C53F6">
        <w:rPr>
          <w:b/>
          <w:sz w:val="20"/>
          <w:szCs w:val="20"/>
          <w:u w:val="single"/>
        </w:rPr>
        <w:t>20</w:t>
      </w:r>
      <w:r w:rsidR="00521F3C">
        <w:rPr>
          <w:b/>
          <w:sz w:val="20"/>
          <w:szCs w:val="20"/>
          <w:u w:val="single"/>
        </w:rPr>
        <w:t>20</w:t>
      </w:r>
      <w:r w:rsidRPr="001C53F6">
        <w:rPr>
          <w:b/>
          <w:sz w:val="20"/>
          <w:szCs w:val="20"/>
          <w:u w:val="single"/>
        </w:rPr>
        <w:t xml:space="preserve"> ГОДА</w:t>
      </w:r>
      <w:r w:rsidRPr="001C53F6">
        <w:rPr>
          <w:b/>
          <w:sz w:val="20"/>
          <w:szCs w:val="20"/>
        </w:rPr>
        <w:t>.</w:t>
      </w:r>
      <w:r w:rsidRPr="001C53F6">
        <w:rPr>
          <w:sz w:val="20"/>
          <w:szCs w:val="20"/>
        </w:rPr>
        <w:t xml:space="preserve"> </w:t>
      </w:r>
    </w:p>
    <w:p w:rsidR="001C53F6" w:rsidRPr="001C53F6" w:rsidRDefault="001C53F6" w:rsidP="009C2C89">
      <w:pPr>
        <w:pStyle w:val="a3"/>
        <w:ind w:right="-2"/>
        <w:jc w:val="both"/>
        <w:rPr>
          <w:sz w:val="20"/>
          <w:szCs w:val="20"/>
        </w:rPr>
      </w:pPr>
      <w:r w:rsidRPr="001C53F6">
        <w:rPr>
          <w:sz w:val="20"/>
          <w:szCs w:val="20"/>
        </w:rPr>
        <w:t xml:space="preserve">Последний день приема заявок и задатка </w:t>
      </w:r>
      <w:r w:rsidR="00587410" w:rsidRPr="00587410">
        <w:rPr>
          <w:b/>
          <w:sz w:val="20"/>
          <w:szCs w:val="20"/>
          <w:u w:val="single"/>
        </w:rPr>
        <w:t>12</w:t>
      </w:r>
      <w:r w:rsidRPr="001C53F6">
        <w:rPr>
          <w:b/>
          <w:sz w:val="20"/>
          <w:szCs w:val="20"/>
          <w:u w:val="single"/>
        </w:rPr>
        <w:t xml:space="preserve"> </w:t>
      </w:r>
      <w:r w:rsidR="00521F3C">
        <w:rPr>
          <w:b/>
          <w:sz w:val="20"/>
          <w:szCs w:val="20"/>
          <w:u w:val="single"/>
        </w:rPr>
        <w:t xml:space="preserve">ФЕВРАЛЯ </w:t>
      </w:r>
      <w:r w:rsidRPr="001C53F6">
        <w:rPr>
          <w:b/>
          <w:sz w:val="20"/>
          <w:szCs w:val="20"/>
          <w:u w:val="single"/>
        </w:rPr>
        <w:t>20</w:t>
      </w:r>
      <w:r w:rsidR="00521F3C">
        <w:rPr>
          <w:b/>
          <w:sz w:val="20"/>
          <w:szCs w:val="20"/>
          <w:u w:val="single"/>
        </w:rPr>
        <w:t>20</w:t>
      </w:r>
      <w:r w:rsidRPr="001C53F6">
        <w:rPr>
          <w:b/>
          <w:sz w:val="20"/>
          <w:szCs w:val="20"/>
          <w:u w:val="single"/>
        </w:rPr>
        <w:t xml:space="preserve"> ГОДА.</w:t>
      </w:r>
    </w:p>
    <w:p w:rsidR="005F0329" w:rsidRDefault="001C53F6" w:rsidP="009C2C89">
      <w:pPr>
        <w:pStyle w:val="a3"/>
        <w:ind w:right="-2"/>
        <w:jc w:val="both"/>
        <w:rPr>
          <w:sz w:val="20"/>
          <w:szCs w:val="20"/>
        </w:rPr>
      </w:pPr>
      <w:r w:rsidRPr="001C53F6">
        <w:rPr>
          <w:sz w:val="20"/>
          <w:szCs w:val="20"/>
        </w:rPr>
        <w:t>Рассмотрение заявок, документов претендентов</w:t>
      </w:r>
      <w:r w:rsidR="0024108E">
        <w:rPr>
          <w:sz w:val="20"/>
          <w:szCs w:val="20"/>
        </w:rPr>
        <w:t xml:space="preserve">, </w:t>
      </w:r>
      <w:r w:rsidRPr="001C53F6">
        <w:rPr>
          <w:sz w:val="20"/>
          <w:szCs w:val="20"/>
        </w:rPr>
        <w:t>допуск их к уча</w:t>
      </w:r>
      <w:r>
        <w:rPr>
          <w:sz w:val="20"/>
          <w:szCs w:val="20"/>
        </w:rPr>
        <w:t xml:space="preserve">стию в аукционе производится  </w:t>
      </w:r>
      <w:r w:rsidR="00587410">
        <w:rPr>
          <w:sz w:val="20"/>
          <w:szCs w:val="20"/>
        </w:rPr>
        <w:t>14</w:t>
      </w:r>
      <w:r w:rsidRPr="001C53F6">
        <w:rPr>
          <w:sz w:val="20"/>
          <w:szCs w:val="20"/>
        </w:rPr>
        <w:t xml:space="preserve"> </w:t>
      </w:r>
      <w:r w:rsidR="00521F3C">
        <w:rPr>
          <w:sz w:val="20"/>
          <w:szCs w:val="20"/>
        </w:rPr>
        <w:t>февраля</w:t>
      </w:r>
      <w:r w:rsidR="0024108E">
        <w:rPr>
          <w:sz w:val="20"/>
          <w:szCs w:val="20"/>
        </w:rPr>
        <w:t xml:space="preserve"> </w:t>
      </w:r>
      <w:r w:rsidRPr="001C53F6">
        <w:rPr>
          <w:sz w:val="20"/>
          <w:szCs w:val="20"/>
        </w:rPr>
        <w:t>20</w:t>
      </w:r>
      <w:r w:rsidR="00521F3C">
        <w:rPr>
          <w:sz w:val="20"/>
          <w:szCs w:val="20"/>
        </w:rPr>
        <w:t>20</w:t>
      </w:r>
      <w:r w:rsidR="00D865A0">
        <w:rPr>
          <w:sz w:val="20"/>
          <w:szCs w:val="20"/>
        </w:rPr>
        <w:t> </w:t>
      </w:r>
      <w:r w:rsidRPr="001C53F6">
        <w:rPr>
          <w:sz w:val="20"/>
          <w:szCs w:val="20"/>
        </w:rPr>
        <w:t>г.</w:t>
      </w:r>
    </w:p>
    <w:p w:rsidR="00A9137B" w:rsidRDefault="00A9137B" w:rsidP="00A9137B">
      <w:pPr>
        <w:autoSpaceDE w:val="0"/>
        <w:autoSpaceDN w:val="0"/>
        <w:spacing w:line="240" w:lineRule="auto"/>
        <w:ind w:firstLine="567"/>
        <w:jc w:val="both"/>
        <w:rPr>
          <w:b/>
          <w:u w:val="single"/>
        </w:rPr>
      </w:pPr>
    </w:p>
    <w:p w:rsidR="00F0508C" w:rsidRPr="001C53F6" w:rsidRDefault="00F0508C" w:rsidP="00F0508C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1C53F6">
        <w:rPr>
          <w:b/>
          <w:u w:val="single"/>
        </w:rPr>
        <w:t xml:space="preserve">ЛОТ № </w:t>
      </w:r>
      <w:r>
        <w:rPr>
          <w:b/>
          <w:u w:val="single"/>
        </w:rPr>
        <w:t>9</w:t>
      </w:r>
      <w:r w:rsidRPr="001C53F6">
        <w:rPr>
          <w:b/>
          <w:u w:val="single"/>
        </w:rPr>
        <w:t>:</w:t>
      </w:r>
      <w:r w:rsidRPr="001C53F6">
        <w:rPr>
          <w:b/>
        </w:rPr>
        <w:t xml:space="preserve">  Право на заключение договора на установку и эксплуатацию рекламной конструкции на земельном участке в городе Магадан</w:t>
      </w:r>
      <w:r>
        <w:rPr>
          <w:b/>
        </w:rPr>
        <w:t>е, 8 км Основной трассы</w:t>
      </w:r>
      <w:r w:rsidRPr="001C53F6">
        <w:rPr>
          <w:b/>
        </w:rPr>
        <w:t>.</w:t>
      </w:r>
    </w:p>
    <w:p w:rsidR="00F0508C" w:rsidRPr="001C53F6" w:rsidRDefault="00F0508C" w:rsidP="00F0508C">
      <w:pPr>
        <w:autoSpaceDE w:val="0"/>
        <w:autoSpaceDN w:val="0"/>
        <w:spacing w:line="240" w:lineRule="auto"/>
        <w:ind w:firstLine="567"/>
        <w:jc w:val="both"/>
      </w:pPr>
      <w:r w:rsidRPr="001C53F6">
        <w:t>Наименование уполномоченного органа, принявшего решение о проведен</w:t>
      </w:r>
      <w:proofErr w:type="gramStart"/>
      <w:r w:rsidRPr="001C53F6">
        <w:t>ии ау</w:t>
      </w:r>
      <w:proofErr w:type="gramEnd"/>
      <w:r w:rsidRPr="001C53F6">
        <w:t>кциона, реквизиты указа</w:t>
      </w:r>
      <w:r w:rsidRPr="001C53F6">
        <w:t>н</w:t>
      </w:r>
      <w:r w:rsidRPr="001C53F6">
        <w:t xml:space="preserve">ного решения: комитет по управлению муниципальным имуществом города Магадана, распоряжение от </w:t>
      </w:r>
      <w:r>
        <w:t>26 ноя</w:t>
      </w:r>
      <w:r>
        <w:t>б</w:t>
      </w:r>
      <w:r>
        <w:t xml:space="preserve">ря </w:t>
      </w:r>
      <w:r w:rsidRPr="001C53F6">
        <w:t>20</w:t>
      </w:r>
      <w:r>
        <w:t>19</w:t>
      </w:r>
      <w:r w:rsidRPr="001C53F6">
        <w:t>г</w:t>
      </w:r>
      <w:r>
        <w:t>.</w:t>
      </w:r>
      <w:r w:rsidRPr="001C53F6">
        <w:t xml:space="preserve"> </w:t>
      </w:r>
      <w:r>
        <w:t>488</w:t>
      </w:r>
      <w:r w:rsidRPr="001C53F6">
        <w:t>-р «О проведении аукциона на право заключения договора на установку и эксплуатацию рекламной конструкции на земельном участке в городе Магадане</w:t>
      </w:r>
      <w:r>
        <w:t>,  8 км Основной трассы</w:t>
      </w:r>
      <w:r w:rsidRPr="001C53F6">
        <w:t>».</w:t>
      </w:r>
    </w:p>
    <w:p w:rsidR="00F0508C" w:rsidRPr="006E1F7C" w:rsidRDefault="00F0508C" w:rsidP="00F0508C">
      <w:pPr>
        <w:autoSpaceDE w:val="0"/>
        <w:autoSpaceDN w:val="0"/>
        <w:spacing w:line="240" w:lineRule="auto"/>
        <w:ind w:firstLine="567"/>
        <w:jc w:val="both"/>
      </w:pPr>
      <w:r w:rsidRPr="006E1F7C">
        <w:t xml:space="preserve"> Информация о рекламном месте:</w:t>
      </w:r>
    </w:p>
    <w:tbl>
      <w:tblPr>
        <w:tblW w:w="0" w:type="auto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831"/>
      </w:tblGrid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Место расположения (адрес) городского </w:t>
            </w:r>
          </w:p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рекламного места: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>
              <w:t>город</w:t>
            </w:r>
            <w:r w:rsidRPr="001C53F6">
              <w:t xml:space="preserve"> Магадан, </w:t>
            </w:r>
            <w:r>
              <w:t>8 км Основной трассы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Наименование имущества, к которому присоединяется рекламная конструкция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 w:rsidRPr="001C53F6">
              <w:t xml:space="preserve">Рекламная конструкция устанавливается на землях, государственная собственность на которые не </w:t>
            </w:r>
          </w:p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 w:rsidRPr="001C53F6">
              <w:t xml:space="preserve">разграничена 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Номер рекламной конструкции*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 w:rsidRPr="001C53F6">
              <w:t xml:space="preserve">№ </w:t>
            </w:r>
            <w:r>
              <w:t>134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Вид рекламной конструкции: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>
              <w:t>Рекламный щит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Тип рекламной конструкции: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</w:pPr>
            <w:r w:rsidRPr="001C53F6">
              <w:t>Щитовая конструкция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Площадь рекламной конструкции 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>
              <w:t xml:space="preserve">18 </w:t>
            </w:r>
            <w:proofErr w:type="spellStart"/>
            <w:r>
              <w:t>кв</w:t>
            </w:r>
            <w:proofErr w:type="gramStart"/>
            <w:r>
              <w:t>.</w:t>
            </w:r>
            <w:r w:rsidRPr="001C53F6">
              <w:t>м</w:t>
            </w:r>
            <w:proofErr w:type="spellEnd"/>
            <w:proofErr w:type="gramEnd"/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Срок договора на установку и эксплуатацию </w:t>
            </w:r>
          </w:p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рекламной конструкции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10 лет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Начальная (минимальная) ежегодная цена договора на установку и эксплуатацию рекламной конструкции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>
              <w:t xml:space="preserve">55 000 </w:t>
            </w:r>
            <w:r w:rsidRPr="001C53F6">
              <w:t>(</w:t>
            </w:r>
            <w:r>
              <w:t>пятьдесят пять тысяч</w:t>
            </w:r>
            <w:r w:rsidRPr="001C53F6">
              <w:t>) рублей 00 копеек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Шаг аукциона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>
              <w:t>2 500</w:t>
            </w:r>
            <w:r w:rsidRPr="001C53F6">
              <w:t xml:space="preserve"> (</w:t>
            </w:r>
            <w:r>
              <w:t>две тысячи пятьсот</w:t>
            </w:r>
            <w:r w:rsidRPr="001C53F6">
              <w:t>) рублей 00 копеек</w:t>
            </w:r>
          </w:p>
        </w:tc>
      </w:tr>
      <w:tr w:rsidR="00F0508C" w:rsidRPr="001C53F6" w:rsidTr="00291701">
        <w:trPr>
          <w:jc w:val="center"/>
        </w:trPr>
        <w:tc>
          <w:tcPr>
            <w:tcW w:w="4977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Задаток за участие в аукционе</w:t>
            </w:r>
          </w:p>
        </w:tc>
        <w:tc>
          <w:tcPr>
            <w:tcW w:w="4831" w:type="dxa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>
              <w:t>11</w:t>
            </w:r>
            <w:r w:rsidRPr="001C53F6">
              <w:t xml:space="preserve"> 000 (</w:t>
            </w:r>
            <w:r>
              <w:t>одиннадцать тысяч</w:t>
            </w:r>
            <w:r w:rsidRPr="001C53F6">
              <w:t>) рублей 00 копеек</w:t>
            </w:r>
          </w:p>
        </w:tc>
      </w:tr>
      <w:tr w:rsidR="00F0508C" w:rsidRPr="001C53F6" w:rsidTr="00291701">
        <w:trPr>
          <w:jc w:val="center"/>
        </w:trPr>
        <w:tc>
          <w:tcPr>
            <w:tcW w:w="9808" w:type="dxa"/>
            <w:gridSpan w:val="2"/>
            <w:shd w:val="clear" w:color="auto" w:fill="auto"/>
          </w:tcPr>
          <w:p w:rsidR="00F0508C" w:rsidRPr="001C53F6" w:rsidRDefault="00F0508C" w:rsidP="00291701">
            <w:pPr>
              <w:autoSpaceDE w:val="0"/>
              <w:autoSpaceDN w:val="0"/>
              <w:spacing w:line="240" w:lineRule="auto"/>
              <w:jc w:val="both"/>
            </w:pPr>
            <w:r w:rsidRPr="001C53F6">
              <w:t>Победителем аукциона дополнительно возмещаются расходы по оценке рыночной стоимости права на закл</w:t>
            </w:r>
            <w:r w:rsidRPr="001C53F6">
              <w:t>ю</w:t>
            </w:r>
            <w:r w:rsidRPr="001C53F6">
              <w:t xml:space="preserve">чение договора на установку и эксплуатацию рекламной конструкции в размере </w:t>
            </w:r>
            <w:r>
              <w:t>998</w:t>
            </w:r>
            <w:r w:rsidRPr="001C53F6">
              <w:t xml:space="preserve"> рублей</w:t>
            </w:r>
            <w:r>
              <w:t xml:space="preserve"> 00 копеек</w:t>
            </w:r>
            <w:r w:rsidRPr="001C53F6">
              <w:t xml:space="preserve">. </w:t>
            </w:r>
          </w:p>
        </w:tc>
      </w:tr>
    </w:tbl>
    <w:p w:rsidR="00F0508C" w:rsidRPr="001C53F6" w:rsidRDefault="00F0508C" w:rsidP="00F0508C">
      <w:pPr>
        <w:autoSpaceDE w:val="0"/>
        <w:autoSpaceDN w:val="0"/>
        <w:spacing w:line="240" w:lineRule="auto"/>
        <w:ind w:left="567" w:right="-2"/>
      </w:pPr>
      <w:r w:rsidRPr="001C53F6">
        <w:rPr>
          <w:sz w:val="16"/>
          <w:szCs w:val="16"/>
        </w:rPr>
        <w:t>*в соответствии со схемой размещения рекламных конструкций на территории города Магадана, утвержденной постановлением м</w:t>
      </w:r>
      <w:r w:rsidRPr="001C53F6">
        <w:rPr>
          <w:sz w:val="16"/>
          <w:szCs w:val="16"/>
        </w:rPr>
        <w:t>э</w:t>
      </w:r>
      <w:r w:rsidRPr="001C53F6">
        <w:rPr>
          <w:sz w:val="16"/>
          <w:szCs w:val="16"/>
        </w:rPr>
        <w:t>рии города Магадана от 10 сентября 2015 года № 3297</w:t>
      </w:r>
    </w:p>
    <w:p w:rsidR="005203D9" w:rsidRDefault="005203D9" w:rsidP="00340CA1">
      <w:pPr>
        <w:spacing w:line="228" w:lineRule="auto"/>
        <w:ind w:firstLine="567"/>
        <w:jc w:val="both"/>
      </w:pPr>
      <w:bookmarkStart w:id="0" w:name="_GoBack"/>
      <w:bookmarkEnd w:id="0"/>
    </w:p>
    <w:p w:rsidR="00421A0D" w:rsidRPr="00807134" w:rsidRDefault="00532FE3" w:rsidP="00340CA1">
      <w:pPr>
        <w:spacing w:line="228" w:lineRule="auto"/>
        <w:ind w:firstLine="567"/>
        <w:jc w:val="both"/>
      </w:pPr>
      <w:proofErr w:type="gramStart"/>
      <w:r>
        <w:t>Оф</w:t>
      </w:r>
      <w:r w:rsidR="00421A0D" w:rsidRPr="00807134">
        <w:t>ормить и подать заявку на участие в аукционе, ознакомиться с информацией о предмете торгов, док</w:t>
      </w:r>
      <w:r w:rsidR="00421A0D" w:rsidRPr="00807134">
        <w:t>у</w:t>
      </w:r>
      <w:r w:rsidR="00421A0D" w:rsidRPr="00807134">
        <w:t xml:space="preserve">ментацией, порядком проведения аукциона, условиями договора </w:t>
      </w:r>
      <w:r w:rsidR="00646E9F">
        <w:t>на установку и размещение рекламной ко</w:t>
      </w:r>
      <w:r w:rsidR="00646E9F">
        <w:t>н</w:t>
      </w:r>
      <w:r w:rsidR="00646E9F">
        <w:t>струкции</w:t>
      </w:r>
      <w:r w:rsidR="00421A0D" w:rsidRPr="00807134">
        <w:t>, а также</w:t>
      </w:r>
      <w:r w:rsidR="004827E3">
        <w:t>,</w:t>
      </w:r>
      <w:r w:rsidR="00421A0D" w:rsidRPr="00807134">
        <w:t xml:space="preserve"> ознакомиться с иной информацией и иными сведениями можно по рабочим дням  с 09-00 до 13-00 и с 14-00 до 17-00 (в пятницу до 15-00)  по адресу: г. Магадан, пл. Горького, 1,  </w:t>
      </w:r>
      <w:proofErr w:type="spellStart"/>
      <w:r w:rsidR="00421A0D" w:rsidRPr="00807134">
        <w:t>каб</w:t>
      </w:r>
      <w:proofErr w:type="spellEnd"/>
      <w:proofErr w:type="gramEnd"/>
      <w:r w:rsidR="00421A0D" w:rsidRPr="00807134">
        <w:t>. 211;  тел.: 62-52-17</w:t>
      </w:r>
      <w:r w:rsidR="00421A0D">
        <w:t>, 62-62-23</w:t>
      </w:r>
      <w:r w:rsidR="00421A0D" w:rsidRPr="00807134">
        <w:t>.  Контактные лица - Голубева Жанна Кирилловна – начальник отдела приватизации, торгов и аренды м</w:t>
      </w:r>
      <w:r w:rsidR="00421A0D" w:rsidRPr="00807134">
        <w:t>у</w:t>
      </w:r>
      <w:r w:rsidR="00421A0D" w:rsidRPr="00807134">
        <w:t xml:space="preserve">ниципального имущества; </w:t>
      </w:r>
      <w:r w:rsidR="004E5A73">
        <w:t>Ларина Анна Валерьевна</w:t>
      </w:r>
      <w:r w:rsidR="00421A0D" w:rsidRPr="00807134">
        <w:t xml:space="preserve"> – </w:t>
      </w:r>
      <w:r w:rsidR="004B5498">
        <w:t xml:space="preserve">главный </w:t>
      </w:r>
      <w:r w:rsidR="00421A0D" w:rsidRPr="00807134">
        <w:t>специалист отдела приватизации, торгов и аренды муниципального имущества комитета по управлению муниципальным имуществом города Магадана.</w:t>
      </w:r>
    </w:p>
    <w:p w:rsidR="00421A0D" w:rsidRPr="00807134" w:rsidRDefault="00421A0D" w:rsidP="00340CA1">
      <w:pPr>
        <w:tabs>
          <w:tab w:val="left" w:pos="540"/>
        </w:tabs>
        <w:autoSpaceDE w:val="0"/>
        <w:autoSpaceDN w:val="0"/>
        <w:spacing w:line="228" w:lineRule="auto"/>
        <w:jc w:val="both"/>
      </w:pPr>
      <w:r w:rsidRPr="00807134">
        <w:rPr>
          <w:b/>
          <w:i/>
          <w:sz w:val="24"/>
          <w:szCs w:val="24"/>
        </w:rPr>
        <w:tab/>
      </w:r>
      <w:r w:rsidRPr="00807134">
        <w:rPr>
          <w:b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</w:t>
      </w:r>
      <w:r w:rsidRPr="00807134">
        <w:t>у</w:t>
      </w:r>
      <w:r w:rsidRPr="00807134">
        <w:t>ниципальным имуществом города Магадана лицевой счет 05473001420), ИНН 4909039394, КПП 490901001, ра</w:t>
      </w:r>
      <w:r w:rsidRPr="00807134">
        <w:t>с</w:t>
      </w:r>
      <w:r w:rsidRPr="00807134">
        <w:t>четный счет 403 028 105 444 230 000 20. Банк: Отделение Магадан г. Магадан. БИК 044442001. НДС не облагае</w:t>
      </w:r>
      <w:r w:rsidRPr="00807134">
        <w:t>т</w:t>
      </w:r>
      <w:r w:rsidRPr="00807134">
        <w:t>ся. В назначении платежа указать: задаток за участие в аукционе, дату аукциона, краткое наименование лота.</w:t>
      </w:r>
    </w:p>
    <w:p w:rsidR="00421A0D" w:rsidRDefault="00421A0D" w:rsidP="00340CA1">
      <w:pPr>
        <w:tabs>
          <w:tab w:val="left" w:pos="540"/>
        </w:tabs>
        <w:autoSpaceDE w:val="0"/>
        <w:autoSpaceDN w:val="0"/>
        <w:spacing w:line="228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</w:t>
      </w:r>
      <w:r w:rsidRPr="00807134">
        <w:t>а</w:t>
      </w:r>
      <w:r w:rsidRPr="00807134">
        <w:t xml:space="preserve">явок на участие в аукционе. </w:t>
      </w:r>
    </w:p>
    <w:p w:rsidR="00F645F1" w:rsidRDefault="007841F8" w:rsidP="00340CA1">
      <w:pPr>
        <w:tabs>
          <w:tab w:val="left" w:pos="540"/>
        </w:tabs>
        <w:autoSpaceDE w:val="0"/>
        <w:autoSpaceDN w:val="0"/>
        <w:spacing w:line="228" w:lineRule="auto"/>
        <w:jc w:val="both"/>
        <w:rPr>
          <w:b/>
        </w:rPr>
      </w:pPr>
      <w:r>
        <w:rPr>
          <w:sz w:val="16"/>
          <w:szCs w:val="16"/>
        </w:rPr>
        <w:tab/>
      </w:r>
      <w:r w:rsidR="003B2438" w:rsidRPr="003B2438">
        <w:rPr>
          <w:b/>
        </w:rPr>
        <w:t xml:space="preserve">Форма заявки </w:t>
      </w:r>
      <w:r w:rsidRPr="007841F8">
        <w:rPr>
          <w:b/>
        </w:rPr>
        <w:t xml:space="preserve">на участие в </w:t>
      </w:r>
      <w:r w:rsidR="003B2438">
        <w:rPr>
          <w:b/>
        </w:rPr>
        <w:t>аукционе</w:t>
      </w:r>
      <w:r w:rsidRPr="007841F8">
        <w:rPr>
          <w:b/>
        </w:rPr>
        <w:t xml:space="preserve">, </w:t>
      </w:r>
      <w:r w:rsidR="00646E9F">
        <w:rPr>
          <w:b/>
        </w:rPr>
        <w:t xml:space="preserve">форма договора задатка, типовой </w:t>
      </w:r>
      <w:r w:rsidRPr="007841F8">
        <w:rPr>
          <w:b/>
        </w:rPr>
        <w:t xml:space="preserve">договор </w:t>
      </w:r>
      <w:r w:rsidR="00646E9F">
        <w:rPr>
          <w:b/>
        </w:rPr>
        <w:t>на установку и ра</w:t>
      </w:r>
      <w:r w:rsidR="00646E9F">
        <w:rPr>
          <w:b/>
        </w:rPr>
        <w:t>з</w:t>
      </w:r>
      <w:r w:rsidR="00646E9F">
        <w:rPr>
          <w:b/>
        </w:rPr>
        <w:t>мещение рекламной конструкции</w:t>
      </w:r>
      <w:r w:rsidR="00754952">
        <w:rPr>
          <w:b/>
        </w:rPr>
        <w:t xml:space="preserve"> </w:t>
      </w:r>
      <w:r w:rsidR="00646E9F">
        <w:rPr>
          <w:b/>
        </w:rPr>
        <w:t xml:space="preserve">и иная необходимая информация </w:t>
      </w:r>
      <w:r w:rsidRPr="007841F8">
        <w:rPr>
          <w:b/>
        </w:rPr>
        <w:t>размещен</w:t>
      </w:r>
      <w:r w:rsidR="00646E9F">
        <w:rPr>
          <w:b/>
        </w:rPr>
        <w:t>а на официальном сайте м</w:t>
      </w:r>
      <w:r w:rsidR="00646E9F">
        <w:rPr>
          <w:b/>
        </w:rPr>
        <w:t>э</w:t>
      </w:r>
      <w:r w:rsidR="00646E9F">
        <w:rPr>
          <w:b/>
        </w:rPr>
        <w:t xml:space="preserve">рии города Магадана </w:t>
      </w:r>
      <w:r w:rsidR="00646E9F">
        <w:rPr>
          <w:b/>
          <w:lang w:val="en-US"/>
        </w:rPr>
        <w:t>www</w:t>
      </w:r>
      <w:r w:rsidR="00646E9F" w:rsidRPr="00646E9F">
        <w:rPr>
          <w:b/>
        </w:rPr>
        <w:t>.</w:t>
      </w:r>
      <w:proofErr w:type="spellStart"/>
      <w:r w:rsidR="00646E9F">
        <w:rPr>
          <w:b/>
          <w:lang w:val="en-US"/>
        </w:rPr>
        <w:t>magadangorod</w:t>
      </w:r>
      <w:proofErr w:type="spellEnd"/>
      <w:r w:rsidR="00646E9F" w:rsidRPr="00646E9F">
        <w:rPr>
          <w:b/>
        </w:rPr>
        <w:t>.</w:t>
      </w:r>
      <w:proofErr w:type="spellStart"/>
      <w:r w:rsidR="00646E9F">
        <w:rPr>
          <w:b/>
          <w:lang w:val="en-US"/>
        </w:rPr>
        <w:t>ru</w:t>
      </w:r>
      <w:proofErr w:type="spellEnd"/>
      <w:r w:rsidR="00646E9F">
        <w:rPr>
          <w:b/>
        </w:rPr>
        <w:t xml:space="preserve">. </w:t>
      </w:r>
    </w:p>
    <w:p w:rsidR="001F1A44" w:rsidRPr="00340CA1" w:rsidRDefault="001F1A44" w:rsidP="00340CA1">
      <w:pPr>
        <w:tabs>
          <w:tab w:val="left" w:pos="540"/>
        </w:tabs>
        <w:autoSpaceDE w:val="0"/>
        <w:autoSpaceDN w:val="0"/>
        <w:spacing w:line="228" w:lineRule="auto"/>
        <w:jc w:val="both"/>
        <w:rPr>
          <w:b/>
          <w:sz w:val="16"/>
          <w:szCs w:val="16"/>
        </w:rPr>
      </w:pPr>
    </w:p>
    <w:p w:rsidR="001F1A44" w:rsidRPr="00340CA1" w:rsidRDefault="001F1A44" w:rsidP="00340CA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340CA1">
        <w:rPr>
          <w:b/>
        </w:rPr>
        <w:t>Требования к претендентам на участие в аукционе</w:t>
      </w:r>
    </w:p>
    <w:p w:rsidR="001F1A44" w:rsidRDefault="001F1A44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Претендентом на участие в аукционе может быть любое юридическое лицо независимо от организационно-правовой формы, формы собственности, места нахождения, индивидуальный предприниматель, а также физич</w:t>
      </w:r>
      <w:r>
        <w:t>е</w:t>
      </w:r>
      <w:r>
        <w:t>ское лицо, подавшее заявку на участие в аукционе.</w:t>
      </w:r>
    </w:p>
    <w:p w:rsidR="001F1A44" w:rsidRDefault="001F1A44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bookmarkStart w:id="1" w:name="Par3"/>
      <w:bookmarkEnd w:id="1"/>
      <w:r>
        <w:t xml:space="preserve"> Претенденты на участие в аукционе должны соответствовать следующим требованиям:</w:t>
      </w:r>
    </w:p>
    <w:p w:rsidR="001F1A44" w:rsidRDefault="001F1A44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1) отсутствие решения о ликвидации юридического лица - претендента;</w:t>
      </w:r>
    </w:p>
    <w:p w:rsidR="001F1A44" w:rsidRDefault="001F1A44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2) отсутствие решения о признании претендента банкротом и об открытии конкурсного производства в о</w:t>
      </w:r>
      <w:r>
        <w:t>т</w:t>
      </w:r>
      <w:r>
        <w:t>ношении него;</w:t>
      </w:r>
    </w:p>
    <w:p w:rsidR="00A9137B" w:rsidRDefault="00A9137B" w:rsidP="00340CA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421A0D" w:rsidRPr="00340CA1" w:rsidRDefault="00421A0D" w:rsidP="00340CA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340CA1">
        <w:rPr>
          <w:b/>
        </w:rPr>
        <w:lastRenderedPageBreak/>
        <w:t>Порядок подачи заявок на участие в аукционе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bookmarkStart w:id="2" w:name="Par0"/>
      <w:bookmarkEnd w:id="2"/>
      <w:r w:rsidRPr="00547DF9">
        <w:rPr>
          <w:bCs/>
          <w:iCs/>
        </w:rPr>
        <w:t>Для участия в аукционе претенденты представляют в установленный в извещении о проведен</w:t>
      </w:r>
      <w:proofErr w:type="gramStart"/>
      <w:r w:rsidRPr="00547DF9">
        <w:rPr>
          <w:bCs/>
          <w:iCs/>
        </w:rPr>
        <w:t>ии ау</w:t>
      </w:r>
      <w:proofErr w:type="gramEnd"/>
      <w:r w:rsidRPr="00547DF9">
        <w:rPr>
          <w:bCs/>
          <w:iCs/>
        </w:rPr>
        <w:t>кциона срок следующие документы: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 xml:space="preserve">1) заявка на участие в аукционе по </w:t>
      </w:r>
      <w:hyperlink r:id="rId7" w:history="1">
        <w:r w:rsidRPr="00464BEA">
          <w:rPr>
            <w:bCs/>
            <w:iCs/>
            <w:color w:val="000000"/>
          </w:rPr>
          <w:t>форме</w:t>
        </w:r>
      </w:hyperlink>
      <w:r w:rsidR="000E27E9">
        <w:t>, установленной Организатором аукциона,</w:t>
      </w:r>
      <w:r w:rsidR="00FB122D">
        <w:t xml:space="preserve"> </w:t>
      </w:r>
      <w:r w:rsidRPr="00547DF9">
        <w:rPr>
          <w:bCs/>
          <w:iCs/>
        </w:rPr>
        <w:t>в двух экземплярах</w:t>
      </w:r>
      <w:r w:rsidR="000E27E9">
        <w:rPr>
          <w:bCs/>
          <w:iCs/>
        </w:rPr>
        <w:t xml:space="preserve"> на бумажном носителе</w:t>
      </w:r>
      <w:r w:rsidRPr="00547DF9">
        <w:rPr>
          <w:bCs/>
          <w:iCs/>
        </w:rPr>
        <w:t>;</w:t>
      </w:r>
    </w:p>
    <w:p w:rsid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2) для заявителей физических лиц и индивидуальных предпринимателей - копию документа, удостовер</w:t>
      </w:r>
      <w:r w:rsidRPr="00547DF9">
        <w:rPr>
          <w:bCs/>
          <w:iCs/>
        </w:rPr>
        <w:t>я</w:t>
      </w:r>
      <w:r w:rsidRPr="00547DF9">
        <w:rPr>
          <w:bCs/>
          <w:iCs/>
        </w:rPr>
        <w:t xml:space="preserve">ющего личность претендента; </w:t>
      </w:r>
    </w:p>
    <w:p w:rsid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для юридических лиц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</w:t>
      </w:r>
      <w:r w:rsidRPr="00547DF9">
        <w:rPr>
          <w:bCs/>
          <w:iCs/>
        </w:rPr>
        <w:t>а</w:t>
      </w:r>
      <w:r w:rsidRPr="00547DF9">
        <w:rPr>
          <w:bCs/>
          <w:iCs/>
        </w:rPr>
        <w:t>нии) и в соответствии с которым руководитель юридического лица обладает правом действовать от имени юр</w:t>
      </w:r>
      <w:r w:rsidRPr="00547DF9">
        <w:rPr>
          <w:bCs/>
          <w:iCs/>
        </w:rPr>
        <w:t>и</w:t>
      </w:r>
      <w:r w:rsidRPr="00547DF9">
        <w:rPr>
          <w:bCs/>
          <w:iCs/>
        </w:rPr>
        <w:t xml:space="preserve">дического лица без доверенности. 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В случае если от имени заявителя действует иное лицо, к заявке на участие в аукционе должна прилагаться доверенность на осуществление действий от имени заявителя, заверенная печатью заявителя и подписанная р</w:t>
      </w:r>
      <w:r w:rsidRPr="00547DF9">
        <w:rPr>
          <w:bCs/>
          <w:iCs/>
        </w:rPr>
        <w:t>у</w:t>
      </w:r>
      <w:r w:rsidRPr="00547DF9">
        <w:rPr>
          <w:bCs/>
          <w:iCs/>
        </w:rPr>
        <w:t>ководителем заявителя (для юридических лиц) или уполномоченным этим руководителем лицом, либо нотар</w:t>
      </w:r>
      <w:r w:rsidRPr="00547DF9">
        <w:rPr>
          <w:bCs/>
          <w:iCs/>
        </w:rPr>
        <w:t>и</w:t>
      </w:r>
      <w:r w:rsidRPr="00547DF9">
        <w:rPr>
          <w:bCs/>
          <w:iCs/>
        </w:rPr>
        <w:t>ально заверенная копия такой доверенности.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3) документы, подтверждающие внесение задатка;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 xml:space="preserve">4) договор о внесении задатка по </w:t>
      </w:r>
      <w:hyperlink r:id="rId8" w:history="1">
        <w:r w:rsidRPr="00464BEA">
          <w:rPr>
            <w:bCs/>
            <w:iCs/>
            <w:color w:val="000000"/>
          </w:rPr>
          <w:t>форме</w:t>
        </w:r>
      </w:hyperlink>
      <w:r w:rsidR="000E27E9">
        <w:t>, установленной Организатором аукциона,</w:t>
      </w:r>
      <w:r w:rsidRPr="00547DF9">
        <w:rPr>
          <w:bCs/>
          <w:iCs/>
        </w:rPr>
        <w:t xml:space="preserve"> в двух экземплярах</w:t>
      </w:r>
      <w:r w:rsidR="000E27E9">
        <w:rPr>
          <w:bCs/>
          <w:iCs/>
        </w:rPr>
        <w:t xml:space="preserve"> на бумажном носителе</w:t>
      </w:r>
      <w:r w:rsidRPr="00547DF9">
        <w:rPr>
          <w:bCs/>
          <w:iCs/>
        </w:rPr>
        <w:t>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5) подтверждение в письменной форме согласия собственника или иного законного владельца соотве</w:t>
      </w:r>
      <w:r w:rsidRPr="00547DF9">
        <w:rPr>
          <w:bCs/>
          <w:iCs/>
        </w:rPr>
        <w:t>т</w:t>
      </w:r>
      <w:r w:rsidRPr="00547DF9">
        <w:rPr>
          <w:bCs/>
          <w:iCs/>
        </w:rPr>
        <w:t>ствующего недвижимого имущества на присоединение к этому имуществу рекламной конструкции.</w:t>
      </w:r>
    </w:p>
    <w:p w:rsid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proofErr w:type="gramStart"/>
      <w:r w:rsidRPr="00547DF9">
        <w:rPr>
          <w:bCs/>
          <w:iCs/>
        </w:rPr>
        <w:t>Организатор аукциона в отношении претендентов - юридических лиц и индивидуальных предпринимат</w:t>
      </w:r>
      <w:r w:rsidRPr="00547DF9">
        <w:rPr>
          <w:bCs/>
          <w:iCs/>
        </w:rPr>
        <w:t>е</w:t>
      </w:r>
      <w:r w:rsidRPr="00547DF9">
        <w:rPr>
          <w:bCs/>
          <w:iCs/>
        </w:rPr>
        <w:t>лей запрашивает сведения, подтверждающие факт внесения сведений о заявителе в единый государственный р</w:t>
      </w:r>
      <w:r w:rsidRPr="00547DF9">
        <w:rPr>
          <w:bCs/>
          <w:iCs/>
        </w:rPr>
        <w:t>е</w:t>
      </w:r>
      <w:r w:rsidRPr="00547DF9">
        <w:rPr>
          <w:bCs/>
          <w:iCs/>
        </w:rPr>
        <w:t>естр юридических лиц (для юридических лиц) или единый государственный реестр индивидуальных предприн</w:t>
      </w:r>
      <w:r w:rsidRPr="00547DF9">
        <w:rPr>
          <w:bCs/>
          <w:iCs/>
        </w:rPr>
        <w:t>и</w:t>
      </w:r>
      <w:r w:rsidRPr="00547DF9">
        <w:rPr>
          <w:bCs/>
          <w:iCs/>
        </w:rPr>
        <w:t>мателей (для индивидуальных предпринимателей), в федеральном органе исполнительной власти, осуществля</w:t>
      </w:r>
      <w:r w:rsidRPr="00547DF9">
        <w:rPr>
          <w:bCs/>
          <w:iCs/>
        </w:rPr>
        <w:t>ю</w:t>
      </w:r>
      <w:r w:rsidRPr="00547DF9">
        <w:rPr>
          <w:bCs/>
          <w:iCs/>
        </w:rPr>
        <w:t>щем государственную регистрацию юридических лиц, физических лиц в качестве индивидуальных предприн</w:t>
      </w:r>
      <w:r w:rsidRPr="00547DF9">
        <w:rPr>
          <w:bCs/>
          <w:iCs/>
        </w:rPr>
        <w:t>и</w:t>
      </w:r>
      <w:r w:rsidRPr="00547DF9">
        <w:rPr>
          <w:bCs/>
          <w:iCs/>
        </w:rPr>
        <w:t>мателей и крестьянских (фермерских) хозяйств.</w:t>
      </w:r>
      <w:proofErr w:type="gramEnd"/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807134">
        <w:rPr>
          <w:bCs/>
          <w:iCs/>
        </w:rPr>
        <w:t>Один заявитель вправе подать только одну заявку на участие в аукционе.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Заявка на участие в аукционе, поступившая по истечении срока приема заявок, возвращается претенденту не позднее дня, следующего за днем ее поступления.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</w:t>
      </w:r>
      <w:r w:rsidR="000E27E9">
        <w:rPr>
          <w:bCs/>
          <w:iCs/>
        </w:rPr>
        <w:t xml:space="preserve"> на расчетный счет, указанный претендентом в договоре задатка</w:t>
      </w:r>
      <w:r w:rsidRPr="00547DF9">
        <w:rPr>
          <w:bCs/>
          <w:iCs/>
        </w:rPr>
        <w:t>. В случае отзыва претендентом заявки позднее дня окончания приема заявок задаток возвращается в порядке, установленном для участников аукциона.</w:t>
      </w:r>
    </w:p>
    <w:p w:rsidR="00547DF9" w:rsidRPr="00340CA1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center"/>
        <w:rPr>
          <w:b/>
          <w:bCs/>
          <w:iCs/>
        </w:rPr>
      </w:pPr>
      <w:r w:rsidRPr="00340CA1">
        <w:rPr>
          <w:b/>
          <w:bCs/>
          <w:iCs/>
        </w:rPr>
        <w:t>Допуск заявителей к участию в аукционе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Претендент не допускается к участию в аукционе в следующих случаях: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1) непредставление необходимых для участия в аукционе документов или предоставление недостоверных сведений;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 xml:space="preserve">2) </w:t>
      </w:r>
      <w:proofErr w:type="gramStart"/>
      <w:r w:rsidRPr="00547DF9">
        <w:rPr>
          <w:bCs/>
          <w:iCs/>
        </w:rPr>
        <w:t>не</w:t>
      </w:r>
      <w:r w:rsidR="006E1F7C">
        <w:rPr>
          <w:bCs/>
          <w:iCs/>
        </w:rPr>
        <w:t xml:space="preserve"> </w:t>
      </w:r>
      <w:r w:rsidRPr="00547DF9">
        <w:rPr>
          <w:bCs/>
          <w:iCs/>
        </w:rPr>
        <w:t>поступление</w:t>
      </w:r>
      <w:proofErr w:type="gramEnd"/>
      <w:r w:rsidRPr="00547DF9">
        <w:rPr>
          <w:bCs/>
          <w:iCs/>
        </w:rPr>
        <w:t xml:space="preserve"> задатка на дату рассмотрения заявок на участие в аукционе;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3) подача заявки на участие в аукционе лицом, не уполномоченным на осуществление таких действий.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Перечень оснований для отказа претенденту в допуске к участию в аукционе является исчерпывающим.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proofErr w:type="gramStart"/>
      <w:r w:rsidRPr="00547DF9">
        <w:rPr>
          <w:bCs/>
          <w:iCs/>
        </w:rPr>
        <w:t>Решение аукционной комиссии о признании претендентов участниками аукциона оформляется протоколом рассмотрения заявок на участие в аукционе, который должен содержать сведения о претендентах, допущенных к участию в аукционе и признанных участниками аукциона, датах подачи заявок, внесенных задатках, а также св</w:t>
      </w:r>
      <w:r w:rsidRPr="00547DF9">
        <w:rPr>
          <w:bCs/>
          <w:iCs/>
        </w:rPr>
        <w:t>е</w:t>
      </w:r>
      <w:r w:rsidRPr="00547DF9">
        <w:rPr>
          <w:bCs/>
          <w:iCs/>
        </w:rPr>
        <w:t>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 xml:space="preserve">Претендент, допущенный к участию в аукционе, становится участником аукциона </w:t>
      </w:r>
      <w:proofErr w:type="gramStart"/>
      <w:r w:rsidRPr="00547DF9">
        <w:rPr>
          <w:bCs/>
          <w:iCs/>
        </w:rPr>
        <w:t>с даты подписания</w:t>
      </w:r>
      <w:proofErr w:type="gramEnd"/>
      <w:r w:rsidRPr="00547DF9">
        <w:rPr>
          <w:bCs/>
          <w:iCs/>
        </w:rPr>
        <w:t xml:space="preserve"> пр</w:t>
      </w:r>
      <w:r w:rsidRPr="00547DF9">
        <w:rPr>
          <w:bCs/>
          <w:iCs/>
        </w:rPr>
        <w:t>о</w:t>
      </w:r>
      <w:r w:rsidRPr="00547DF9">
        <w:rPr>
          <w:bCs/>
          <w:iCs/>
        </w:rPr>
        <w:t>токола рассмотрения заявок.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Претендентам, признанным участниками аукциона, и претендентам, не допущенным к участию в аукц</w:t>
      </w:r>
      <w:r w:rsidRPr="00547DF9">
        <w:rPr>
          <w:bCs/>
          <w:iCs/>
        </w:rPr>
        <w:t>и</w:t>
      </w:r>
      <w:r w:rsidRPr="00547DF9">
        <w:rPr>
          <w:bCs/>
          <w:iCs/>
        </w:rPr>
        <w:t>оне, организатор аукциона направляет уведомления о принятых в отношении них решениях не позднее дня, сл</w:t>
      </w:r>
      <w:r w:rsidRPr="00547DF9">
        <w:rPr>
          <w:bCs/>
          <w:iCs/>
        </w:rPr>
        <w:t>е</w:t>
      </w:r>
      <w:r w:rsidRPr="00547DF9">
        <w:rPr>
          <w:bCs/>
          <w:iCs/>
        </w:rPr>
        <w:t>дующего после дня подписания протокола рассмотрения заявок на участие в аукционе.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  <w:rPr>
          <w:bCs/>
          <w:iCs/>
        </w:rPr>
      </w:pPr>
      <w:r w:rsidRPr="00547DF9">
        <w:rPr>
          <w:bCs/>
          <w:iCs/>
        </w:rPr>
        <w:t>Организатор аукциона обязан вернуть претенденту, не допущенному к участию в аукционе, внесенный им задаток в течение пяти рабочих дней со дня оформления протокола рассмотрения заявок на участие в аукционе</w:t>
      </w:r>
      <w:r w:rsidR="000E27E9">
        <w:rPr>
          <w:bCs/>
          <w:iCs/>
        </w:rPr>
        <w:t>, на расчетный счет претендента, указанный в договоре задатка</w:t>
      </w:r>
      <w:r w:rsidRPr="00547DF9">
        <w:rPr>
          <w:bCs/>
          <w:iCs/>
        </w:rPr>
        <w:t>.</w:t>
      </w:r>
    </w:p>
    <w:p w:rsidR="008B7434" w:rsidRPr="00807134" w:rsidRDefault="008B7434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16"/>
          <w:szCs w:val="16"/>
        </w:rPr>
      </w:pPr>
    </w:p>
    <w:p w:rsidR="00421A0D" w:rsidRPr="00340CA1" w:rsidRDefault="00421A0D" w:rsidP="00340CA1">
      <w:pPr>
        <w:spacing w:line="228" w:lineRule="auto"/>
        <w:jc w:val="center"/>
        <w:rPr>
          <w:b/>
        </w:rPr>
      </w:pPr>
      <w:r w:rsidRPr="00340CA1">
        <w:rPr>
          <w:b/>
        </w:rPr>
        <w:t>Порядок проведения аукциона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Аукцион проводится в следующем порядке: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1) аукцион ведет аукциони</w:t>
      </w:r>
      <w:proofErr w:type="gramStart"/>
      <w:r w:rsidRPr="00547DF9">
        <w:t>ст в пр</w:t>
      </w:r>
      <w:proofErr w:type="gramEnd"/>
      <w:r w:rsidRPr="00547DF9">
        <w:t>исутствии аукционной комиссии;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2) участникам аукциона выдаются пронумерованные карточки участника аукциона (далее именуются - карточки);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3) аукцион начинается с объявления об открыт</w:t>
      </w:r>
      <w:proofErr w:type="gramStart"/>
      <w:r w:rsidRPr="00547DF9">
        <w:t>ии ау</w:t>
      </w:r>
      <w:proofErr w:type="gramEnd"/>
      <w:r w:rsidRPr="00547DF9">
        <w:t>кциона, номера лота, наименования лота, основных х</w:t>
      </w:r>
      <w:r w:rsidRPr="00547DF9">
        <w:t>а</w:t>
      </w:r>
      <w:r w:rsidRPr="00547DF9">
        <w:t xml:space="preserve">рактеристик лота, начальной цены лота и </w:t>
      </w:r>
      <w:r>
        <w:t>«</w:t>
      </w:r>
      <w:r w:rsidRPr="00547DF9">
        <w:t>шага аукциона</w:t>
      </w:r>
      <w:r>
        <w:t>»</w:t>
      </w:r>
      <w:r w:rsidRPr="00547DF9">
        <w:t>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«</w:t>
      </w:r>
      <w:r w:rsidRPr="00547DF9">
        <w:t>Шаг аукциона</w:t>
      </w:r>
      <w:r>
        <w:t>»</w:t>
      </w:r>
      <w:r w:rsidRPr="00547DF9">
        <w:t xml:space="preserve"> устанавливается организатором аукциона в фиксированной сумме, составляющей не б</w:t>
      </w:r>
      <w:r w:rsidRPr="00547DF9">
        <w:t>о</w:t>
      </w:r>
      <w:r w:rsidRPr="00547DF9">
        <w:t>лее 5 процентов начальной цены лота, и не изменяется в течение всего аукциона;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4) после оглашения аукционистом начальной цены лота участникам аукциона предлагается заявить эту ц</w:t>
      </w:r>
      <w:r w:rsidRPr="00547DF9">
        <w:t>е</w:t>
      </w:r>
      <w:r w:rsidRPr="00547DF9">
        <w:t>ну путем поднятия карточек;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5) после заявления участниками аукциона начальной цены аукционист предлагает участникам аукциона заявлять свои предложения по цене лота, превышающей начальную цену. Каждая последующая цена, превыш</w:t>
      </w:r>
      <w:r w:rsidRPr="00547DF9">
        <w:t>а</w:t>
      </w:r>
      <w:r w:rsidRPr="00547DF9">
        <w:t xml:space="preserve">ющая предыдущую цену на </w:t>
      </w:r>
      <w:r>
        <w:t>«</w:t>
      </w:r>
      <w:r w:rsidRPr="00547DF9">
        <w:t>шаг аукциона</w:t>
      </w:r>
      <w:r>
        <w:t>»</w:t>
      </w:r>
      <w:r w:rsidRPr="00547DF9">
        <w:t xml:space="preserve">, </w:t>
      </w:r>
      <w:proofErr w:type="gramStart"/>
      <w:r w:rsidRPr="00547DF9">
        <w:t>заявляется</w:t>
      </w:r>
      <w:proofErr w:type="gramEnd"/>
      <w:r w:rsidRPr="00547DF9">
        <w:t xml:space="preserve"> участниками аукциона путем поднятия карточек.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6) аукционист называет номер карточки участника аукциона, который первым заявил начальную или п</w:t>
      </w:r>
      <w:r w:rsidRPr="00547DF9">
        <w:t>о</w:t>
      </w:r>
      <w:r w:rsidRPr="00547DF9">
        <w:t xml:space="preserve">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Если до третьего </w:t>
      </w:r>
      <w:r w:rsidRPr="00547DF9">
        <w:lastRenderedPageBreak/>
        <w:t>повторения заявленной цены ни один из участников аукциона не поднял карточку и не заявил последующую ц</w:t>
      </w:r>
      <w:r w:rsidRPr="00547DF9">
        <w:t>е</w:t>
      </w:r>
      <w:r w:rsidRPr="00547DF9">
        <w:t>ну, аукцион завершается.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>7) по завершен</w:t>
      </w:r>
      <w:proofErr w:type="gramStart"/>
      <w:r w:rsidRPr="00547DF9">
        <w:t>ии ау</w:t>
      </w:r>
      <w:proofErr w:type="gramEnd"/>
      <w:r w:rsidRPr="00547DF9">
        <w:t>кциона аукционист объявляет о продаже лота, называет сложившуюся в ходе аукциона цену и номер карточки победителя аукциона. Победителем аукциона признается участник, предложивший наиболее высокую цену лота.</w:t>
      </w:r>
    </w:p>
    <w:p w:rsidR="00547DF9" w:rsidRP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547DF9">
        <w:t xml:space="preserve">8) суммы задатков возвращаются участникам аукциона, за исключением его победителя, в течение пяти рабочих дней </w:t>
      </w:r>
      <w:proofErr w:type="gramStart"/>
      <w:r w:rsidRPr="00547DF9">
        <w:t>с даты подведения</w:t>
      </w:r>
      <w:proofErr w:type="gramEnd"/>
      <w:r w:rsidRPr="00547DF9">
        <w:t xml:space="preserve"> итогов аукциона.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Результаты аукциона оформляются протоколом, который подписывается председателем и секретарем ау</w:t>
      </w:r>
      <w:r>
        <w:t>к</w:t>
      </w:r>
      <w:r>
        <w:t>ционной комиссии, а также победителем аукциона в день проведения аукциона. Протокол о результатах аукци</w:t>
      </w:r>
      <w:r>
        <w:t>о</w:t>
      </w:r>
      <w:r>
        <w:t>на составляется в 2 экземплярах, один из которых передается победителю, а второй остается у организатора ау</w:t>
      </w:r>
      <w:r>
        <w:t>к</w:t>
      </w:r>
      <w:r>
        <w:t>циона.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Протокол о результатах аукциона является основанием для заключения с победителем аукциона договора на установку и эксплуатацию рекламной конструкции.</w:t>
      </w:r>
    </w:p>
    <w:p w:rsidR="00547DF9" w:rsidRDefault="00547DF9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</w:p>
    <w:p w:rsidR="0077346E" w:rsidRPr="00340CA1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center"/>
        <w:rPr>
          <w:b/>
        </w:rPr>
      </w:pPr>
      <w:r w:rsidRPr="00340CA1">
        <w:rPr>
          <w:b/>
        </w:rPr>
        <w:t>Заключение договора по итогам аукциона</w:t>
      </w:r>
    </w:p>
    <w:p w:rsidR="0077346E" w:rsidRPr="008B42C1" w:rsidRDefault="0077346E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 w:rsidRPr="008B42C1">
        <w:t xml:space="preserve">Договор на установку и эксплуатацию рекламной конструкции подлежит заключению в срок не ранее </w:t>
      </w:r>
      <w:r w:rsidR="00DF1B9E">
        <w:t>20</w:t>
      </w:r>
      <w:r w:rsidRPr="008B42C1">
        <w:t xml:space="preserve"> </w:t>
      </w:r>
      <w:r w:rsidR="00DF1B9E">
        <w:t>календарных</w:t>
      </w:r>
      <w:r w:rsidRPr="008B42C1">
        <w:t xml:space="preserve"> дней со дня подписания протокола.</w:t>
      </w:r>
    </w:p>
    <w:p w:rsidR="0077346E" w:rsidRPr="008B42C1" w:rsidRDefault="0077346E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 w:rsidRPr="008B42C1">
        <w:t>Договор составляется путем включения цены предмета аукциона, предложенной победителем аукциона в проект договора, прилагаемый к аукционной документации.</w:t>
      </w:r>
    </w:p>
    <w:p w:rsidR="0077346E" w:rsidRPr="008B42C1" w:rsidRDefault="0077346E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 w:rsidRPr="008B42C1">
        <w:t>Задаток, внесенный победителем аукциона, засчитывается в счет оплаты по договору.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 w:rsidRPr="008B42C1">
        <w:t xml:space="preserve">Победитель аукциона, заключивший </w:t>
      </w:r>
      <w:r w:rsidR="00AC604D" w:rsidRPr="008B42C1">
        <w:t>д</w:t>
      </w:r>
      <w:r w:rsidRPr="008B42C1">
        <w:t>оговор, вправе приступить к монтажу рекламной конструкции после оформления в установленном порядке разрешения на установку рекламной конструкции.</w:t>
      </w:r>
    </w:p>
    <w:p w:rsidR="00AC604D" w:rsidRDefault="00AC604D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Победитель аукциона, заключивший договор, обеспечивает за свой счет:</w:t>
      </w:r>
    </w:p>
    <w:p w:rsidR="00AC604D" w:rsidRDefault="00AC604D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- изготовление рекламной конструкции в соответствии с существующими строительными нормами и пр</w:t>
      </w:r>
      <w:r>
        <w:t>а</w:t>
      </w:r>
      <w:r>
        <w:t>вилами, ГОСТами, другими нормативно-правовыми актами, содержащими требования для рекламных констру</w:t>
      </w:r>
      <w:r>
        <w:t>к</w:t>
      </w:r>
      <w:r>
        <w:t>ций.</w:t>
      </w:r>
    </w:p>
    <w:p w:rsidR="00AC604D" w:rsidRDefault="00AC604D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- размещение и эксплуатацию рекламной конструкции, в том числе определение местоположения границ в соответствии с координатами мест размещения и схемой размещения рекламных конструкций на территории города Магадана, в соответствии  с техническими регламентами и правилами технической эксплуатации.</w:t>
      </w:r>
    </w:p>
    <w:p w:rsidR="00AC604D" w:rsidRDefault="00AC604D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Победитель аукциона, единственный участник аукциона, заключивший Договор, обязан возместить Орг</w:t>
      </w:r>
      <w:r>
        <w:t>а</w:t>
      </w:r>
      <w:r>
        <w:t>низатору торгов расходы по оценке рыночной стоимости права на заключение договора на установку и эксплу</w:t>
      </w:r>
      <w:r>
        <w:t>а</w:t>
      </w:r>
      <w:r>
        <w:t>тацию рекламной конструкции.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Победитель аукциона считается уклонившимся от заключения договора, если договор не подписан им в течение тридцати дней со дня направления ему проекта указанного договора.</w:t>
      </w:r>
    </w:p>
    <w:p w:rsidR="0077346E" w:rsidRDefault="0077346E" w:rsidP="00754952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>В случае уклонения победителя аукциона от подписания протокола о результатах аукциона и (или) от з</w:t>
      </w:r>
      <w:r>
        <w:t>а</w:t>
      </w:r>
      <w:r>
        <w:t>ключения Договора, задаток, внесенный им в качестве обеспечения заявки на участие в аукционе, не возвращае</w:t>
      </w:r>
      <w:r>
        <w:t>т</w:t>
      </w:r>
      <w:r>
        <w:t>ся.</w:t>
      </w:r>
    </w:p>
    <w:p w:rsidR="00421A0D" w:rsidRPr="00340CA1" w:rsidRDefault="00421A0D" w:rsidP="00340CA1">
      <w:pPr>
        <w:widowControl/>
        <w:autoSpaceDE w:val="0"/>
        <w:autoSpaceDN w:val="0"/>
        <w:adjustRightInd w:val="0"/>
        <w:spacing w:line="228" w:lineRule="auto"/>
        <w:ind w:firstLine="540"/>
        <w:jc w:val="center"/>
        <w:rPr>
          <w:b/>
        </w:rPr>
      </w:pPr>
      <w:r w:rsidRPr="00340CA1">
        <w:rPr>
          <w:b/>
        </w:rPr>
        <w:t xml:space="preserve">Признание аукциона </w:t>
      </w:r>
      <w:proofErr w:type="gramStart"/>
      <w:r w:rsidRPr="00340CA1">
        <w:rPr>
          <w:b/>
        </w:rPr>
        <w:t>несостоявшимся</w:t>
      </w:r>
      <w:proofErr w:type="gramEnd"/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 xml:space="preserve"> Аукцион признается несостоявшимся, если: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1) не подано ни одной заявки;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2) принято решение об отказе в допуске к участию в аукционе всех заявителей;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>3) принято решение о допуске к участию в аукционе и признании участником аукциона только одного з</w:t>
      </w:r>
      <w:r>
        <w:t>а</w:t>
      </w:r>
      <w:r>
        <w:t>явителя.</w:t>
      </w:r>
    </w:p>
    <w:p w:rsidR="0077346E" w:rsidRPr="008B42C1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proofErr w:type="gramStart"/>
      <w:r>
        <w:t xml:space="preserve"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проведении аукциона условиям аукциона, организатор торгов в </w:t>
      </w:r>
      <w:r w:rsidRPr="008B42C1">
        <w:t xml:space="preserve">течение </w:t>
      </w:r>
      <w:r w:rsidR="00DF1B9E">
        <w:t>двадцати календарных</w:t>
      </w:r>
      <w:r w:rsidRPr="008B42C1">
        <w:t xml:space="preserve"> дней со дня рассмотрения указанной заявки обязан направить единственному участнику два экземпляра подписанного проекта договора на установку и эксплуатацию рекламной конструкции.</w:t>
      </w:r>
      <w:proofErr w:type="gramEnd"/>
      <w:r w:rsidRPr="008B42C1">
        <w:t xml:space="preserve"> При этом договор на установку и эксплуатацию рекламной конструкции заключается по цене равной начальной (минимальной) цене предмета аукциона.</w:t>
      </w:r>
    </w:p>
    <w:p w:rsidR="0077346E" w:rsidRPr="008B42C1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8B42C1">
        <w:t>4) в аукционе участвовал только один участник или при проведении аукциона не присутствовал ни один из участников, либо в случае, если после троекратного объявления предложения о начальной цене предмета аукц</w:t>
      </w:r>
      <w:r w:rsidRPr="008B42C1">
        <w:t>и</w:t>
      </w:r>
      <w:r w:rsidRPr="008B42C1">
        <w:t xml:space="preserve">она не поступило ни одного предложения о цене предмета аукциона, </w:t>
      </w:r>
      <w:proofErr w:type="gramStart"/>
      <w:r w:rsidRPr="008B42C1">
        <w:t>которое</w:t>
      </w:r>
      <w:proofErr w:type="gramEnd"/>
      <w:r w:rsidRPr="008B42C1">
        <w:t xml:space="preserve"> предусматривало бы более выс</w:t>
      </w:r>
      <w:r w:rsidRPr="008B42C1">
        <w:t>о</w:t>
      </w:r>
      <w:r w:rsidRPr="008B42C1">
        <w:t>кую цену предмета аукциона.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 w:rsidRPr="008B42C1">
        <w:t xml:space="preserve">Организатор аукциона в течение </w:t>
      </w:r>
      <w:r w:rsidR="00DF1B9E">
        <w:t>двадцати календарных</w:t>
      </w:r>
      <w:r w:rsidRPr="008B42C1">
        <w:t xml:space="preserve"> дней со дня подведения результатов аукциона об</w:t>
      </w:r>
      <w:r w:rsidRPr="008B42C1">
        <w:t>я</w:t>
      </w:r>
      <w:r w:rsidRPr="008B42C1">
        <w:t>зан направить единственному принявшему участие в аукционе его участнику два экземпляра подписанного пр</w:t>
      </w:r>
      <w:r w:rsidRPr="008B42C1">
        <w:t>о</w:t>
      </w:r>
      <w:r w:rsidRPr="008B42C1">
        <w:t>екта договора на установку и эксплуатацию рекламной конструкции. При</w:t>
      </w:r>
      <w:r>
        <w:t xml:space="preserve"> этом договор на установку и эксплу</w:t>
      </w:r>
      <w:r>
        <w:t>а</w:t>
      </w:r>
      <w:r>
        <w:t>тацию рекламной конструкции заключается по цене равной начальной (минимальной) цене предмета аукциона.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несостоявшимся, а также, если претендент, признанный единственным участником аукциона, или еди</w:t>
      </w:r>
      <w:r>
        <w:t>н</w:t>
      </w:r>
      <w:r>
        <w:t>ственный принявший участие в аукционе его участник в течение тридцати дней со дня направления им проекта договора на установку и эксплуатацию рекламной конструкции, не подписали и не представили организатору аукциона указанные договоры.</w:t>
      </w:r>
      <w:proofErr w:type="gramEnd"/>
      <w:r>
        <w:t xml:space="preserve"> При этом условия повторного аукциона могут быть изменены.</w:t>
      </w:r>
    </w:p>
    <w:p w:rsidR="0077346E" w:rsidRDefault="0077346E" w:rsidP="00340CA1">
      <w:pPr>
        <w:widowControl/>
        <w:autoSpaceDE w:val="0"/>
        <w:autoSpaceDN w:val="0"/>
        <w:adjustRightInd w:val="0"/>
        <w:spacing w:line="228" w:lineRule="auto"/>
        <w:ind w:firstLine="540"/>
        <w:jc w:val="both"/>
      </w:pPr>
      <w:r>
        <w:t xml:space="preserve">Организатор аукциона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три дня до наступл</w:t>
      </w:r>
      <w:r>
        <w:t>е</w:t>
      </w:r>
      <w:r>
        <w:t>ния даты его проведения.</w:t>
      </w:r>
    </w:p>
    <w:p w:rsidR="00421A0D" w:rsidRPr="00340CA1" w:rsidRDefault="00421A0D" w:rsidP="00340CA1">
      <w:pPr>
        <w:spacing w:line="228" w:lineRule="auto"/>
        <w:rPr>
          <w:sz w:val="16"/>
          <w:szCs w:val="16"/>
        </w:rPr>
      </w:pPr>
    </w:p>
    <w:p w:rsidR="000E27E9" w:rsidRPr="00340CA1" w:rsidRDefault="000E27E9" w:rsidP="00340CA1">
      <w:pPr>
        <w:widowControl/>
        <w:autoSpaceDE w:val="0"/>
        <w:autoSpaceDN w:val="0"/>
        <w:adjustRightInd w:val="0"/>
        <w:spacing w:line="228" w:lineRule="auto"/>
        <w:ind w:firstLine="540"/>
        <w:jc w:val="center"/>
        <w:rPr>
          <w:b/>
        </w:rPr>
      </w:pPr>
      <w:r w:rsidRPr="00340CA1">
        <w:rPr>
          <w:b/>
        </w:rPr>
        <w:t>Порядок возврата задатка за участие в аукционе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Организатор аукциона обязуется возвратить сумму задатка, внесенного </w:t>
      </w:r>
      <w:r>
        <w:t>п</w:t>
      </w:r>
      <w:r w:rsidRPr="000E27E9">
        <w:t>ретендентом, в следующих сл</w:t>
      </w:r>
      <w:r w:rsidRPr="000E27E9">
        <w:t>у</w:t>
      </w:r>
      <w:r w:rsidRPr="000E27E9">
        <w:t>чаях: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>
        <w:t xml:space="preserve">- </w:t>
      </w:r>
      <w:r w:rsidRPr="000E27E9">
        <w:t xml:space="preserve">если </w:t>
      </w:r>
      <w:r>
        <w:t>п</w:t>
      </w:r>
      <w:r w:rsidRPr="000E27E9">
        <w:t xml:space="preserve">ретенденту было отказано в принятии заявки на участие в аукционе, в течение 5 рабочих дней </w:t>
      </w:r>
      <w:proofErr w:type="gramStart"/>
      <w:r w:rsidRPr="000E27E9">
        <w:t>с даты проставления</w:t>
      </w:r>
      <w:proofErr w:type="gramEnd"/>
      <w:r w:rsidR="006E1F7C">
        <w:t xml:space="preserve"> </w:t>
      </w:r>
      <w:r>
        <w:t>о</w:t>
      </w:r>
      <w:r w:rsidRPr="000E27E9">
        <w:t>рганизатором аукциона отметки об отказе в принятии заявки;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- если </w:t>
      </w:r>
      <w:r>
        <w:t>п</w:t>
      </w:r>
      <w:r w:rsidRPr="000E27E9">
        <w:t xml:space="preserve">ретендент был не допущен к участию в аукционе, в течение 5 рабочих дней </w:t>
      </w:r>
      <w:proofErr w:type="gramStart"/>
      <w:r w:rsidRPr="000E27E9">
        <w:t>с даты оформления</w:t>
      </w:r>
      <w:proofErr w:type="gramEnd"/>
      <w:r w:rsidRPr="000E27E9">
        <w:t xml:space="preserve"> протокола рассмотрения заявок на участие в аукционе;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- если </w:t>
      </w:r>
      <w:r>
        <w:t>п</w:t>
      </w:r>
      <w:r w:rsidRPr="000E27E9">
        <w:t xml:space="preserve">ретендент не признан победителем аукциона, в течение 5 рабочих дней </w:t>
      </w:r>
      <w:proofErr w:type="gramStart"/>
      <w:r w:rsidRPr="000E27E9">
        <w:t>с даты подписания</w:t>
      </w:r>
      <w:proofErr w:type="gramEnd"/>
      <w:r w:rsidRPr="000E27E9">
        <w:t xml:space="preserve"> прот</w:t>
      </w:r>
      <w:r w:rsidRPr="000E27E9">
        <w:t>о</w:t>
      </w:r>
      <w:r w:rsidRPr="000E27E9">
        <w:lastRenderedPageBreak/>
        <w:t>кола о результатах аукциона;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- если </w:t>
      </w:r>
      <w:r>
        <w:t>п</w:t>
      </w:r>
      <w:r w:rsidRPr="000E27E9">
        <w:t xml:space="preserve">ретендент отозвал свою заявку на участие в аукционе, в течение 5 рабочих дней </w:t>
      </w:r>
      <w:proofErr w:type="gramStart"/>
      <w:r w:rsidRPr="000E27E9">
        <w:t>с даты получения</w:t>
      </w:r>
      <w:proofErr w:type="gramEnd"/>
      <w:r w:rsidR="006E1F7C">
        <w:t xml:space="preserve"> </w:t>
      </w:r>
      <w:r>
        <w:t>о</w:t>
      </w:r>
      <w:r w:rsidRPr="000E27E9">
        <w:t xml:space="preserve">рганизатором аукциона письменного уведомления от </w:t>
      </w:r>
      <w:r>
        <w:t>п</w:t>
      </w:r>
      <w:r w:rsidRPr="000E27E9">
        <w:t>ретендента об отзыве заявки;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- если </w:t>
      </w:r>
      <w:r>
        <w:t>о</w:t>
      </w:r>
      <w:r w:rsidRPr="000E27E9">
        <w:t xml:space="preserve">рганизатор аукциона отменил аукцион, в течение 5 рабочих дней </w:t>
      </w:r>
      <w:proofErr w:type="gramStart"/>
      <w:r w:rsidRPr="000E27E9">
        <w:t>с даты принятия</w:t>
      </w:r>
      <w:proofErr w:type="gramEnd"/>
      <w:r w:rsidRPr="000E27E9">
        <w:t xml:space="preserve"> решения об отмене торгов;</w:t>
      </w:r>
    </w:p>
    <w:p w:rsidR="000E27E9" w:rsidRPr="000E27E9" w:rsidRDefault="000E27E9" w:rsidP="00340CA1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- если аукцион признан несостоявшимся, в течение 5 рабочих дней </w:t>
      </w:r>
      <w:proofErr w:type="gramStart"/>
      <w:r w:rsidRPr="000E27E9">
        <w:t>с даты подписания</w:t>
      </w:r>
      <w:proofErr w:type="gramEnd"/>
      <w:r w:rsidRPr="000E27E9">
        <w:t xml:space="preserve"> протокола о р</w:t>
      </w:r>
      <w:r w:rsidRPr="000E27E9">
        <w:t>е</w:t>
      </w:r>
      <w:r w:rsidRPr="000E27E9">
        <w:t xml:space="preserve">зультатах торгов. </w:t>
      </w:r>
    </w:p>
    <w:p w:rsidR="000E27E9" w:rsidRDefault="000E27E9" w:rsidP="00340CA1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 w:rsidRPr="000E27E9">
        <w:t xml:space="preserve">Возврат задатка осуществляется на расчетный счет </w:t>
      </w:r>
      <w:r>
        <w:t>п</w:t>
      </w:r>
      <w:r w:rsidRPr="000E27E9">
        <w:t>ретендент</w:t>
      </w:r>
      <w:r>
        <w:t>а, указанный в договоре задатка.</w:t>
      </w:r>
    </w:p>
    <w:p w:rsidR="00340CA1" w:rsidRDefault="00340CA1" w:rsidP="00340CA1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</w:p>
    <w:p w:rsidR="00340CA1" w:rsidRDefault="00340CA1" w:rsidP="00340CA1">
      <w:pPr>
        <w:widowControl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  <w:r w:rsidRPr="00340CA1">
        <w:rPr>
          <w:b/>
        </w:rPr>
        <w:t>Нормативное регулирование установки и эксплуатации рекламных конструкций</w:t>
      </w:r>
    </w:p>
    <w:p w:rsidR="00340CA1" w:rsidRDefault="00340CA1" w:rsidP="00340CA1">
      <w:pPr>
        <w:widowControl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8D0F6A" w:rsidRDefault="003E497B" w:rsidP="003E497B">
      <w:pPr>
        <w:widowControl/>
        <w:autoSpaceDE w:val="0"/>
        <w:autoSpaceDN w:val="0"/>
        <w:adjustRightInd w:val="0"/>
        <w:spacing w:line="228" w:lineRule="auto"/>
        <w:ind w:firstLine="708"/>
        <w:jc w:val="both"/>
      </w:pPr>
      <w:r>
        <w:t>1. </w:t>
      </w:r>
      <w:r w:rsidR="008D0F6A">
        <w:t xml:space="preserve">Федеральный </w:t>
      </w:r>
      <w:hyperlink r:id="rId9" w:history="1">
        <w:r w:rsidR="008D0F6A" w:rsidRPr="00464BEA">
          <w:rPr>
            <w:color w:val="000000"/>
          </w:rPr>
          <w:t>закон</w:t>
        </w:r>
      </w:hyperlink>
      <w:r w:rsidR="008D0F6A" w:rsidRPr="00464BEA">
        <w:rPr>
          <w:color w:val="000000"/>
        </w:rPr>
        <w:t xml:space="preserve"> о</w:t>
      </w:r>
      <w:r w:rsidR="008D0F6A">
        <w:t>т 13.03.2006 N 38-ФЗ «О рекламе»;</w:t>
      </w:r>
    </w:p>
    <w:p w:rsidR="00282001" w:rsidRDefault="00282001" w:rsidP="00282001">
      <w:pPr>
        <w:widowControl/>
        <w:autoSpaceDE w:val="0"/>
        <w:autoSpaceDN w:val="0"/>
        <w:adjustRightInd w:val="0"/>
        <w:spacing w:line="228" w:lineRule="auto"/>
        <w:ind w:firstLine="708"/>
        <w:jc w:val="both"/>
      </w:pPr>
      <w:r>
        <w:t xml:space="preserve">2. ГОСТ </w:t>
      </w:r>
      <w:proofErr w:type="gramStart"/>
      <w:r>
        <w:t>Р</w:t>
      </w:r>
      <w:proofErr w:type="gramEnd"/>
      <w:r>
        <w:t xml:space="preserve"> 52044-2003 «Государственный стандарт Российской Федерации. Наружная реклама на авт</w:t>
      </w:r>
      <w:r>
        <w:t>о</w:t>
      </w:r>
      <w:r>
        <w:t>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8D0F6A" w:rsidRDefault="00282001" w:rsidP="008D0F6A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>
        <w:t>3</w:t>
      </w:r>
      <w:r w:rsidR="008D0F6A">
        <w:t xml:space="preserve">. </w:t>
      </w:r>
      <w:r w:rsidR="008D0F6A" w:rsidRPr="008D0F6A">
        <w:t>Положение «О порядке установки рекламных конструкций на территории муниципального образов</w:t>
      </w:r>
      <w:r w:rsidR="008D0F6A" w:rsidRPr="008D0F6A">
        <w:t>а</w:t>
      </w:r>
      <w:r w:rsidR="008D0F6A" w:rsidRPr="008D0F6A">
        <w:t>ния «Город Магадан», утвержденное решением Магаданской городской Думы от 22.06.2009 № 87-Д;</w:t>
      </w:r>
    </w:p>
    <w:p w:rsidR="00282001" w:rsidRPr="008D0F6A" w:rsidRDefault="00282001" w:rsidP="008D0F6A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>
        <w:t>4. Схема размещения рекламных конструкций на территории города Магадана, утвержденная постано</w:t>
      </w:r>
      <w:r>
        <w:t>в</w:t>
      </w:r>
      <w:r>
        <w:t xml:space="preserve">лением мэрии города Магадана </w:t>
      </w:r>
      <w:r w:rsidR="003E497B">
        <w:t>от 10.09.2015 № 3297;</w:t>
      </w:r>
    </w:p>
    <w:p w:rsidR="008D0F6A" w:rsidRDefault="003E497B" w:rsidP="008D0F6A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>
        <w:t>5</w:t>
      </w:r>
      <w:r w:rsidR="008D0F6A">
        <w:t>. Положение о порядке заключения договора на установку и эксплуатацию рекламных конструкций на имуществе, находящемся в собственности муниципального образования «Город Магадан</w:t>
      </w:r>
      <w:r w:rsidR="002A273A">
        <w:t>»</w:t>
      </w:r>
      <w:r w:rsidR="008D0F6A">
        <w:t>, а также на земельны</w:t>
      </w:r>
      <w:r w:rsidR="002A273A">
        <w:t xml:space="preserve">х участках, находящихся в муниципальной собственности и в ведении муниципального образования </w:t>
      </w:r>
      <w:r w:rsidR="00282001">
        <w:t>«Город Маг</w:t>
      </w:r>
      <w:r w:rsidR="00282001">
        <w:t>а</w:t>
      </w:r>
      <w:r w:rsidR="00282001">
        <w:t>дан», утвержденное постановлением мэрии города Магадана от 20.05.2016 № 1430;</w:t>
      </w:r>
    </w:p>
    <w:p w:rsidR="008D0F6A" w:rsidRDefault="003E497B" w:rsidP="008D0F6A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>
        <w:t>6</w:t>
      </w:r>
      <w:r w:rsidR="00282001">
        <w:t xml:space="preserve">. </w:t>
      </w:r>
      <w:r w:rsidR="008D0F6A" w:rsidRPr="008D0F6A">
        <w:t>Положение о порядке подготовки и проведения аукциона на право заключения договоров на установку и эксплуатацию рекламной конструкции на земельном участке, здании или ином недвижимом имуществе, нах</w:t>
      </w:r>
      <w:r w:rsidR="008D0F6A" w:rsidRPr="008D0F6A">
        <w:t>о</w:t>
      </w:r>
      <w:r w:rsidR="008D0F6A" w:rsidRPr="008D0F6A">
        <w:t>дящемся в собственности муниципального образования «Город Магадан», утвержденное постановлением мэрии города Магадана от 28.12.2009 № 3626</w:t>
      </w:r>
      <w:r w:rsidR="008D0F6A">
        <w:t>;</w:t>
      </w:r>
    </w:p>
    <w:p w:rsidR="003E497B" w:rsidRDefault="003E497B" w:rsidP="003E497B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7</w:t>
      </w:r>
      <w:r w:rsidR="008D0F6A">
        <w:t xml:space="preserve">. </w:t>
      </w:r>
      <w:r>
        <w:t xml:space="preserve">Административный регламент </w:t>
      </w:r>
      <w:r w:rsidRPr="003E497B">
        <w:t xml:space="preserve">предоставления муниципальной услуги </w:t>
      </w:r>
      <w:r>
        <w:t>«В</w:t>
      </w:r>
      <w:r w:rsidRPr="003E497B">
        <w:t>ыдача разрешений на уст</w:t>
      </w:r>
      <w:r w:rsidRPr="003E497B">
        <w:t>а</w:t>
      </w:r>
      <w:r w:rsidRPr="003E497B">
        <w:t xml:space="preserve">новку рекламных конструкций на территории муниципального образования </w:t>
      </w:r>
      <w:r>
        <w:t>«Г</w:t>
      </w:r>
      <w:r w:rsidRPr="003E497B">
        <w:t xml:space="preserve">ород </w:t>
      </w:r>
      <w:r>
        <w:t>М</w:t>
      </w:r>
      <w:r w:rsidRPr="003E497B">
        <w:t>агадан</w:t>
      </w:r>
      <w:r>
        <w:t>»</w:t>
      </w:r>
      <w:r w:rsidRPr="003E497B">
        <w:t>, аннулирование таких ра</w:t>
      </w:r>
      <w:r>
        <w:t>з</w:t>
      </w:r>
      <w:r w:rsidRPr="003E497B">
        <w:t>решений</w:t>
      </w:r>
      <w:r>
        <w:t>», утвержденный постановлением мэрии города Магадана 24.08.2011 N 3223.</w:t>
      </w:r>
    </w:p>
    <w:p w:rsidR="008D0F6A" w:rsidRPr="008D0F6A" w:rsidRDefault="008D0F6A" w:rsidP="008D0F6A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</w:p>
    <w:sectPr w:rsidR="008D0F6A" w:rsidRPr="008D0F6A" w:rsidSect="000710BA">
      <w:pgSz w:w="11906" w:h="16838"/>
      <w:pgMar w:top="568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3AF"/>
    <w:multiLevelType w:val="hybridMultilevel"/>
    <w:tmpl w:val="7188E958"/>
    <w:lvl w:ilvl="0" w:tplc="C65A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1738C"/>
    <w:multiLevelType w:val="hybridMultilevel"/>
    <w:tmpl w:val="F816FFB0"/>
    <w:lvl w:ilvl="0" w:tplc="8A52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E1105"/>
    <w:multiLevelType w:val="hybridMultilevel"/>
    <w:tmpl w:val="88FA7A0A"/>
    <w:lvl w:ilvl="0" w:tplc="E1A64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D50FD2"/>
    <w:multiLevelType w:val="hybridMultilevel"/>
    <w:tmpl w:val="A7C6CCAE"/>
    <w:lvl w:ilvl="0" w:tplc="E6A84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3870"/>
    <w:rsid w:val="00004DC7"/>
    <w:rsid w:val="00011B5A"/>
    <w:rsid w:val="00012483"/>
    <w:rsid w:val="00016181"/>
    <w:rsid w:val="00033B84"/>
    <w:rsid w:val="00034C3B"/>
    <w:rsid w:val="00035178"/>
    <w:rsid w:val="00043E6C"/>
    <w:rsid w:val="00046168"/>
    <w:rsid w:val="0004745E"/>
    <w:rsid w:val="00047AA3"/>
    <w:rsid w:val="000502BC"/>
    <w:rsid w:val="00061541"/>
    <w:rsid w:val="000652D8"/>
    <w:rsid w:val="00067336"/>
    <w:rsid w:val="000710BA"/>
    <w:rsid w:val="000725B9"/>
    <w:rsid w:val="00082B5A"/>
    <w:rsid w:val="00091989"/>
    <w:rsid w:val="000A1C01"/>
    <w:rsid w:val="000A4F50"/>
    <w:rsid w:val="000B73BA"/>
    <w:rsid w:val="000C7AFF"/>
    <w:rsid w:val="000D2AF0"/>
    <w:rsid w:val="000E27E9"/>
    <w:rsid w:val="000E297A"/>
    <w:rsid w:val="000E48CD"/>
    <w:rsid w:val="000E5A28"/>
    <w:rsid w:val="000E6DBC"/>
    <w:rsid w:val="000F0CC3"/>
    <w:rsid w:val="000F278A"/>
    <w:rsid w:val="000F28C9"/>
    <w:rsid w:val="000F3731"/>
    <w:rsid w:val="000F68A6"/>
    <w:rsid w:val="000F7DEB"/>
    <w:rsid w:val="00114E93"/>
    <w:rsid w:val="001150F7"/>
    <w:rsid w:val="00124795"/>
    <w:rsid w:val="00125F90"/>
    <w:rsid w:val="00130CFC"/>
    <w:rsid w:val="00130F85"/>
    <w:rsid w:val="001343B4"/>
    <w:rsid w:val="00136439"/>
    <w:rsid w:val="001403F6"/>
    <w:rsid w:val="00146BE8"/>
    <w:rsid w:val="001543B1"/>
    <w:rsid w:val="00160E54"/>
    <w:rsid w:val="00165171"/>
    <w:rsid w:val="00173B4F"/>
    <w:rsid w:val="00181388"/>
    <w:rsid w:val="001A246F"/>
    <w:rsid w:val="001A3353"/>
    <w:rsid w:val="001A3C5F"/>
    <w:rsid w:val="001C286C"/>
    <w:rsid w:val="001C53F6"/>
    <w:rsid w:val="001D076A"/>
    <w:rsid w:val="001D2411"/>
    <w:rsid w:val="001D55B0"/>
    <w:rsid w:val="001E2A69"/>
    <w:rsid w:val="001F1A44"/>
    <w:rsid w:val="001F4327"/>
    <w:rsid w:val="001F6B9A"/>
    <w:rsid w:val="00204730"/>
    <w:rsid w:val="002079AB"/>
    <w:rsid w:val="00214BFC"/>
    <w:rsid w:val="00215DE3"/>
    <w:rsid w:val="00217290"/>
    <w:rsid w:val="00226D38"/>
    <w:rsid w:val="00227FCD"/>
    <w:rsid w:val="002341B3"/>
    <w:rsid w:val="002371A5"/>
    <w:rsid w:val="0024108E"/>
    <w:rsid w:val="00252173"/>
    <w:rsid w:val="00253B4B"/>
    <w:rsid w:val="002543EE"/>
    <w:rsid w:val="00272DE1"/>
    <w:rsid w:val="002773F6"/>
    <w:rsid w:val="00282001"/>
    <w:rsid w:val="00283E59"/>
    <w:rsid w:val="002848B0"/>
    <w:rsid w:val="00285E12"/>
    <w:rsid w:val="00292740"/>
    <w:rsid w:val="002A273A"/>
    <w:rsid w:val="002A582B"/>
    <w:rsid w:val="002A7677"/>
    <w:rsid w:val="002B578F"/>
    <w:rsid w:val="002B7808"/>
    <w:rsid w:val="002C3B5E"/>
    <w:rsid w:val="002C5687"/>
    <w:rsid w:val="002D10ED"/>
    <w:rsid w:val="002D15D4"/>
    <w:rsid w:val="002E0C39"/>
    <w:rsid w:val="002F165D"/>
    <w:rsid w:val="002F32E6"/>
    <w:rsid w:val="00301B3C"/>
    <w:rsid w:val="0030521B"/>
    <w:rsid w:val="00314846"/>
    <w:rsid w:val="00334301"/>
    <w:rsid w:val="00335F6D"/>
    <w:rsid w:val="003364D0"/>
    <w:rsid w:val="00340A0E"/>
    <w:rsid w:val="00340CA1"/>
    <w:rsid w:val="00351049"/>
    <w:rsid w:val="00351DA5"/>
    <w:rsid w:val="0035466A"/>
    <w:rsid w:val="00356940"/>
    <w:rsid w:val="00360EB3"/>
    <w:rsid w:val="00385E77"/>
    <w:rsid w:val="003870DA"/>
    <w:rsid w:val="00393FA9"/>
    <w:rsid w:val="00395DD7"/>
    <w:rsid w:val="003A3715"/>
    <w:rsid w:val="003B008C"/>
    <w:rsid w:val="003B2438"/>
    <w:rsid w:val="003B4C8F"/>
    <w:rsid w:val="003B6204"/>
    <w:rsid w:val="003B73E6"/>
    <w:rsid w:val="003C3C2E"/>
    <w:rsid w:val="003D24A4"/>
    <w:rsid w:val="003D30C4"/>
    <w:rsid w:val="003D4015"/>
    <w:rsid w:val="003D5A45"/>
    <w:rsid w:val="003E369F"/>
    <w:rsid w:val="003E497B"/>
    <w:rsid w:val="003E6B76"/>
    <w:rsid w:val="003E77EB"/>
    <w:rsid w:val="003F0FE9"/>
    <w:rsid w:val="003F5BF1"/>
    <w:rsid w:val="00400683"/>
    <w:rsid w:val="0040661B"/>
    <w:rsid w:val="004068ED"/>
    <w:rsid w:val="00410B30"/>
    <w:rsid w:val="00411DA8"/>
    <w:rsid w:val="00421A0D"/>
    <w:rsid w:val="00423A98"/>
    <w:rsid w:val="004270B5"/>
    <w:rsid w:val="00427E3E"/>
    <w:rsid w:val="00427EDF"/>
    <w:rsid w:val="00432C18"/>
    <w:rsid w:val="00435AD1"/>
    <w:rsid w:val="004371F8"/>
    <w:rsid w:val="00441789"/>
    <w:rsid w:val="0044247A"/>
    <w:rsid w:val="00442E03"/>
    <w:rsid w:val="00447EB4"/>
    <w:rsid w:val="004505A2"/>
    <w:rsid w:val="00464BEA"/>
    <w:rsid w:val="00466CB2"/>
    <w:rsid w:val="004827E3"/>
    <w:rsid w:val="0049138E"/>
    <w:rsid w:val="00493BD6"/>
    <w:rsid w:val="0049483F"/>
    <w:rsid w:val="00495BB9"/>
    <w:rsid w:val="0049711A"/>
    <w:rsid w:val="004974CE"/>
    <w:rsid w:val="004A2EC6"/>
    <w:rsid w:val="004A3924"/>
    <w:rsid w:val="004A5AD8"/>
    <w:rsid w:val="004A68A8"/>
    <w:rsid w:val="004B5498"/>
    <w:rsid w:val="004B644E"/>
    <w:rsid w:val="004C509D"/>
    <w:rsid w:val="004C5E1F"/>
    <w:rsid w:val="004E1652"/>
    <w:rsid w:val="004E50CE"/>
    <w:rsid w:val="004E5A73"/>
    <w:rsid w:val="004F04F0"/>
    <w:rsid w:val="00501307"/>
    <w:rsid w:val="00511D11"/>
    <w:rsid w:val="00512B63"/>
    <w:rsid w:val="00517BB0"/>
    <w:rsid w:val="00517C34"/>
    <w:rsid w:val="005203D9"/>
    <w:rsid w:val="005219A9"/>
    <w:rsid w:val="00521F3C"/>
    <w:rsid w:val="00523B75"/>
    <w:rsid w:val="00532FE3"/>
    <w:rsid w:val="0054124E"/>
    <w:rsid w:val="00542700"/>
    <w:rsid w:val="00542ACB"/>
    <w:rsid w:val="00547DF9"/>
    <w:rsid w:val="00551AF4"/>
    <w:rsid w:val="00555504"/>
    <w:rsid w:val="005558C5"/>
    <w:rsid w:val="00563BBE"/>
    <w:rsid w:val="005646D9"/>
    <w:rsid w:val="00566BC1"/>
    <w:rsid w:val="005672EC"/>
    <w:rsid w:val="00567745"/>
    <w:rsid w:val="00567930"/>
    <w:rsid w:val="005735E2"/>
    <w:rsid w:val="00573CB7"/>
    <w:rsid w:val="0057481B"/>
    <w:rsid w:val="0057539A"/>
    <w:rsid w:val="00575953"/>
    <w:rsid w:val="00576664"/>
    <w:rsid w:val="00582BF2"/>
    <w:rsid w:val="005840BD"/>
    <w:rsid w:val="00585BFD"/>
    <w:rsid w:val="00587256"/>
    <w:rsid w:val="00587410"/>
    <w:rsid w:val="00594DF4"/>
    <w:rsid w:val="005955BF"/>
    <w:rsid w:val="005A5DE5"/>
    <w:rsid w:val="005A6F0B"/>
    <w:rsid w:val="005B399F"/>
    <w:rsid w:val="005B3A5D"/>
    <w:rsid w:val="005B4F73"/>
    <w:rsid w:val="005D414E"/>
    <w:rsid w:val="005D517A"/>
    <w:rsid w:val="005D73D4"/>
    <w:rsid w:val="005E057B"/>
    <w:rsid w:val="005E6F38"/>
    <w:rsid w:val="005E7535"/>
    <w:rsid w:val="005F0329"/>
    <w:rsid w:val="005F15F4"/>
    <w:rsid w:val="00600950"/>
    <w:rsid w:val="006028C8"/>
    <w:rsid w:val="00602F11"/>
    <w:rsid w:val="00610966"/>
    <w:rsid w:val="00615377"/>
    <w:rsid w:val="00616176"/>
    <w:rsid w:val="0061631F"/>
    <w:rsid w:val="00622750"/>
    <w:rsid w:val="00624CE7"/>
    <w:rsid w:val="0062523E"/>
    <w:rsid w:val="00627344"/>
    <w:rsid w:val="00632C82"/>
    <w:rsid w:val="006352CF"/>
    <w:rsid w:val="00637908"/>
    <w:rsid w:val="0064283C"/>
    <w:rsid w:val="00646E9F"/>
    <w:rsid w:val="00653CC3"/>
    <w:rsid w:val="00664905"/>
    <w:rsid w:val="0066605D"/>
    <w:rsid w:val="00674729"/>
    <w:rsid w:val="00693F42"/>
    <w:rsid w:val="0069558E"/>
    <w:rsid w:val="006A0539"/>
    <w:rsid w:val="006A4107"/>
    <w:rsid w:val="006A78DF"/>
    <w:rsid w:val="006B00D2"/>
    <w:rsid w:val="006B0D86"/>
    <w:rsid w:val="006B505C"/>
    <w:rsid w:val="006C285E"/>
    <w:rsid w:val="006D2213"/>
    <w:rsid w:val="006E1F7C"/>
    <w:rsid w:val="006E4BD0"/>
    <w:rsid w:val="006F2E6E"/>
    <w:rsid w:val="006F36D5"/>
    <w:rsid w:val="007133BD"/>
    <w:rsid w:val="00716BB0"/>
    <w:rsid w:val="00722E23"/>
    <w:rsid w:val="00732CB0"/>
    <w:rsid w:val="00744385"/>
    <w:rsid w:val="00745FB7"/>
    <w:rsid w:val="007525CF"/>
    <w:rsid w:val="00754952"/>
    <w:rsid w:val="00754EA0"/>
    <w:rsid w:val="0075563A"/>
    <w:rsid w:val="00760E0A"/>
    <w:rsid w:val="00764EC6"/>
    <w:rsid w:val="00766D81"/>
    <w:rsid w:val="0077346E"/>
    <w:rsid w:val="007841F8"/>
    <w:rsid w:val="00784CE8"/>
    <w:rsid w:val="0079575E"/>
    <w:rsid w:val="00796F3A"/>
    <w:rsid w:val="007A0562"/>
    <w:rsid w:val="007A2279"/>
    <w:rsid w:val="007A40A4"/>
    <w:rsid w:val="007B4CA8"/>
    <w:rsid w:val="007C2E0B"/>
    <w:rsid w:val="007C3734"/>
    <w:rsid w:val="007C49D7"/>
    <w:rsid w:val="007D799F"/>
    <w:rsid w:val="007E0540"/>
    <w:rsid w:val="007F1539"/>
    <w:rsid w:val="007F474C"/>
    <w:rsid w:val="00800A4C"/>
    <w:rsid w:val="008047BF"/>
    <w:rsid w:val="00807046"/>
    <w:rsid w:val="008076BF"/>
    <w:rsid w:val="00812622"/>
    <w:rsid w:val="00815645"/>
    <w:rsid w:val="008159DF"/>
    <w:rsid w:val="00817C82"/>
    <w:rsid w:val="00820A25"/>
    <w:rsid w:val="0082398A"/>
    <w:rsid w:val="00831B40"/>
    <w:rsid w:val="0083331C"/>
    <w:rsid w:val="00834B27"/>
    <w:rsid w:val="00834D96"/>
    <w:rsid w:val="008413EC"/>
    <w:rsid w:val="00844A19"/>
    <w:rsid w:val="008533FC"/>
    <w:rsid w:val="00863FBC"/>
    <w:rsid w:val="008643E0"/>
    <w:rsid w:val="0088458F"/>
    <w:rsid w:val="008A043D"/>
    <w:rsid w:val="008A438C"/>
    <w:rsid w:val="008A43C5"/>
    <w:rsid w:val="008A6ED1"/>
    <w:rsid w:val="008B42C1"/>
    <w:rsid w:val="008B7434"/>
    <w:rsid w:val="008C1EB4"/>
    <w:rsid w:val="008C6576"/>
    <w:rsid w:val="008D010E"/>
    <w:rsid w:val="008D0F6A"/>
    <w:rsid w:val="008D1F57"/>
    <w:rsid w:val="008D248D"/>
    <w:rsid w:val="008D4F1D"/>
    <w:rsid w:val="008D78E8"/>
    <w:rsid w:val="008E09DA"/>
    <w:rsid w:val="008E6897"/>
    <w:rsid w:val="008E734F"/>
    <w:rsid w:val="008F1CC1"/>
    <w:rsid w:val="008F41D3"/>
    <w:rsid w:val="008F61E4"/>
    <w:rsid w:val="008F679C"/>
    <w:rsid w:val="0090427E"/>
    <w:rsid w:val="00906DDF"/>
    <w:rsid w:val="009103E6"/>
    <w:rsid w:val="009129A7"/>
    <w:rsid w:val="009174CB"/>
    <w:rsid w:val="009179E0"/>
    <w:rsid w:val="009256F0"/>
    <w:rsid w:val="0094362D"/>
    <w:rsid w:val="0094684D"/>
    <w:rsid w:val="00951C0B"/>
    <w:rsid w:val="009525D4"/>
    <w:rsid w:val="00952CAC"/>
    <w:rsid w:val="00956CEE"/>
    <w:rsid w:val="00960E0B"/>
    <w:rsid w:val="00961055"/>
    <w:rsid w:val="00966AD9"/>
    <w:rsid w:val="00980D2E"/>
    <w:rsid w:val="00981362"/>
    <w:rsid w:val="0098301E"/>
    <w:rsid w:val="0098572B"/>
    <w:rsid w:val="00987306"/>
    <w:rsid w:val="00990F3F"/>
    <w:rsid w:val="0099502F"/>
    <w:rsid w:val="009958A3"/>
    <w:rsid w:val="00995A49"/>
    <w:rsid w:val="009A1CB3"/>
    <w:rsid w:val="009A1CC1"/>
    <w:rsid w:val="009B231F"/>
    <w:rsid w:val="009B5ECD"/>
    <w:rsid w:val="009C1B6F"/>
    <w:rsid w:val="009C1EAE"/>
    <w:rsid w:val="009C2C89"/>
    <w:rsid w:val="009C3B7C"/>
    <w:rsid w:val="009C684E"/>
    <w:rsid w:val="009C71EF"/>
    <w:rsid w:val="009D384F"/>
    <w:rsid w:val="009D501F"/>
    <w:rsid w:val="009E57F2"/>
    <w:rsid w:val="009E6897"/>
    <w:rsid w:val="00A0355B"/>
    <w:rsid w:val="00A07999"/>
    <w:rsid w:val="00A17945"/>
    <w:rsid w:val="00A236EF"/>
    <w:rsid w:val="00A36F4A"/>
    <w:rsid w:val="00A375CB"/>
    <w:rsid w:val="00A40A27"/>
    <w:rsid w:val="00A40BAD"/>
    <w:rsid w:val="00A41C9C"/>
    <w:rsid w:val="00A454E9"/>
    <w:rsid w:val="00A549DE"/>
    <w:rsid w:val="00A57C0B"/>
    <w:rsid w:val="00A607EE"/>
    <w:rsid w:val="00A702A1"/>
    <w:rsid w:val="00A759E9"/>
    <w:rsid w:val="00A779BE"/>
    <w:rsid w:val="00A81503"/>
    <w:rsid w:val="00A81EA1"/>
    <w:rsid w:val="00A85B02"/>
    <w:rsid w:val="00A866EA"/>
    <w:rsid w:val="00A87C8E"/>
    <w:rsid w:val="00A9114B"/>
    <w:rsid w:val="00A9137B"/>
    <w:rsid w:val="00AA3836"/>
    <w:rsid w:val="00AA522B"/>
    <w:rsid w:val="00AB5EB4"/>
    <w:rsid w:val="00AC2E5C"/>
    <w:rsid w:val="00AC345A"/>
    <w:rsid w:val="00AC42E5"/>
    <w:rsid w:val="00AC604D"/>
    <w:rsid w:val="00AD1503"/>
    <w:rsid w:val="00AD3159"/>
    <w:rsid w:val="00AD52EE"/>
    <w:rsid w:val="00AD5318"/>
    <w:rsid w:val="00AE1D6A"/>
    <w:rsid w:val="00AE2169"/>
    <w:rsid w:val="00AE3662"/>
    <w:rsid w:val="00AE46CE"/>
    <w:rsid w:val="00AF31CA"/>
    <w:rsid w:val="00AF54DE"/>
    <w:rsid w:val="00AF60F7"/>
    <w:rsid w:val="00B0704B"/>
    <w:rsid w:val="00B11243"/>
    <w:rsid w:val="00B11C92"/>
    <w:rsid w:val="00B11E3B"/>
    <w:rsid w:val="00B148AA"/>
    <w:rsid w:val="00B2025D"/>
    <w:rsid w:val="00B23607"/>
    <w:rsid w:val="00B2527F"/>
    <w:rsid w:val="00B264D3"/>
    <w:rsid w:val="00B30285"/>
    <w:rsid w:val="00B3778B"/>
    <w:rsid w:val="00B4198C"/>
    <w:rsid w:val="00B44460"/>
    <w:rsid w:val="00B445A2"/>
    <w:rsid w:val="00B5276E"/>
    <w:rsid w:val="00B56B9D"/>
    <w:rsid w:val="00B56D11"/>
    <w:rsid w:val="00B61398"/>
    <w:rsid w:val="00B717B7"/>
    <w:rsid w:val="00B75525"/>
    <w:rsid w:val="00B8357B"/>
    <w:rsid w:val="00B83F4C"/>
    <w:rsid w:val="00B84A37"/>
    <w:rsid w:val="00B853ED"/>
    <w:rsid w:val="00B87AC8"/>
    <w:rsid w:val="00B91D37"/>
    <w:rsid w:val="00B97D1A"/>
    <w:rsid w:val="00BA018A"/>
    <w:rsid w:val="00BA0C24"/>
    <w:rsid w:val="00BA2B2B"/>
    <w:rsid w:val="00BA6289"/>
    <w:rsid w:val="00BA6459"/>
    <w:rsid w:val="00BB087C"/>
    <w:rsid w:val="00BB0B06"/>
    <w:rsid w:val="00BB244C"/>
    <w:rsid w:val="00BB2866"/>
    <w:rsid w:val="00BB352A"/>
    <w:rsid w:val="00BB3947"/>
    <w:rsid w:val="00BB39D8"/>
    <w:rsid w:val="00BD293A"/>
    <w:rsid w:val="00BD3B2E"/>
    <w:rsid w:val="00BD73A8"/>
    <w:rsid w:val="00BE5CB0"/>
    <w:rsid w:val="00BF6940"/>
    <w:rsid w:val="00C04275"/>
    <w:rsid w:val="00C0671B"/>
    <w:rsid w:val="00C07B4A"/>
    <w:rsid w:val="00C113F4"/>
    <w:rsid w:val="00C12365"/>
    <w:rsid w:val="00C32F76"/>
    <w:rsid w:val="00C35674"/>
    <w:rsid w:val="00C4095D"/>
    <w:rsid w:val="00C410D4"/>
    <w:rsid w:val="00C524F9"/>
    <w:rsid w:val="00C60E6B"/>
    <w:rsid w:val="00C62037"/>
    <w:rsid w:val="00C63563"/>
    <w:rsid w:val="00C63A18"/>
    <w:rsid w:val="00C65B2D"/>
    <w:rsid w:val="00C67DBD"/>
    <w:rsid w:val="00C71346"/>
    <w:rsid w:val="00C72E8C"/>
    <w:rsid w:val="00C76632"/>
    <w:rsid w:val="00C81D3F"/>
    <w:rsid w:val="00C83B36"/>
    <w:rsid w:val="00C87478"/>
    <w:rsid w:val="00C90931"/>
    <w:rsid w:val="00C90A56"/>
    <w:rsid w:val="00C953C7"/>
    <w:rsid w:val="00CA27E5"/>
    <w:rsid w:val="00CA7C49"/>
    <w:rsid w:val="00CB0032"/>
    <w:rsid w:val="00CB0A85"/>
    <w:rsid w:val="00CB5A04"/>
    <w:rsid w:val="00CB5DD2"/>
    <w:rsid w:val="00CC0416"/>
    <w:rsid w:val="00CC3267"/>
    <w:rsid w:val="00CC4B33"/>
    <w:rsid w:val="00CD0BEA"/>
    <w:rsid w:val="00CE3628"/>
    <w:rsid w:val="00CF0F25"/>
    <w:rsid w:val="00CF3DF7"/>
    <w:rsid w:val="00D022D3"/>
    <w:rsid w:val="00D04862"/>
    <w:rsid w:val="00D04D0A"/>
    <w:rsid w:val="00D04EBF"/>
    <w:rsid w:val="00D103FF"/>
    <w:rsid w:val="00D23714"/>
    <w:rsid w:val="00D23CDE"/>
    <w:rsid w:val="00D23F69"/>
    <w:rsid w:val="00D26143"/>
    <w:rsid w:val="00D3051B"/>
    <w:rsid w:val="00D30E2F"/>
    <w:rsid w:val="00D33E4D"/>
    <w:rsid w:val="00D34B36"/>
    <w:rsid w:val="00D411F1"/>
    <w:rsid w:val="00D43371"/>
    <w:rsid w:val="00D45ECC"/>
    <w:rsid w:val="00D506C2"/>
    <w:rsid w:val="00D571C4"/>
    <w:rsid w:val="00D57303"/>
    <w:rsid w:val="00D64317"/>
    <w:rsid w:val="00D64D92"/>
    <w:rsid w:val="00D778C8"/>
    <w:rsid w:val="00D81399"/>
    <w:rsid w:val="00D81C2E"/>
    <w:rsid w:val="00D854E5"/>
    <w:rsid w:val="00D85DB5"/>
    <w:rsid w:val="00D865A0"/>
    <w:rsid w:val="00D96AFD"/>
    <w:rsid w:val="00D97F9F"/>
    <w:rsid w:val="00DA129A"/>
    <w:rsid w:val="00DA2007"/>
    <w:rsid w:val="00DA585E"/>
    <w:rsid w:val="00DA6CCB"/>
    <w:rsid w:val="00DA736E"/>
    <w:rsid w:val="00DB3007"/>
    <w:rsid w:val="00DC4597"/>
    <w:rsid w:val="00DD2E2A"/>
    <w:rsid w:val="00DE3312"/>
    <w:rsid w:val="00DE69BE"/>
    <w:rsid w:val="00DF1B9E"/>
    <w:rsid w:val="00DF3FD9"/>
    <w:rsid w:val="00DF575E"/>
    <w:rsid w:val="00E06B94"/>
    <w:rsid w:val="00E24FEC"/>
    <w:rsid w:val="00E2648C"/>
    <w:rsid w:val="00E27558"/>
    <w:rsid w:val="00E3049A"/>
    <w:rsid w:val="00E36409"/>
    <w:rsid w:val="00E45D81"/>
    <w:rsid w:val="00E51DC9"/>
    <w:rsid w:val="00E667BE"/>
    <w:rsid w:val="00E713F2"/>
    <w:rsid w:val="00E7145A"/>
    <w:rsid w:val="00E75E62"/>
    <w:rsid w:val="00E81F01"/>
    <w:rsid w:val="00E82674"/>
    <w:rsid w:val="00E87C5C"/>
    <w:rsid w:val="00E9069E"/>
    <w:rsid w:val="00E906A8"/>
    <w:rsid w:val="00E92940"/>
    <w:rsid w:val="00E93B7F"/>
    <w:rsid w:val="00E96976"/>
    <w:rsid w:val="00EA03C2"/>
    <w:rsid w:val="00EA0946"/>
    <w:rsid w:val="00EA43CE"/>
    <w:rsid w:val="00EA5EDE"/>
    <w:rsid w:val="00EB20BB"/>
    <w:rsid w:val="00EB2BFF"/>
    <w:rsid w:val="00EC4D8E"/>
    <w:rsid w:val="00EC6326"/>
    <w:rsid w:val="00EF0C7E"/>
    <w:rsid w:val="00EF1365"/>
    <w:rsid w:val="00EF1B62"/>
    <w:rsid w:val="00EF2464"/>
    <w:rsid w:val="00EF2B4A"/>
    <w:rsid w:val="00F01B08"/>
    <w:rsid w:val="00F02449"/>
    <w:rsid w:val="00F0301F"/>
    <w:rsid w:val="00F0508C"/>
    <w:rsid w:val="00F069D6"/>
    <w:rsid w:val="00F136C6"/>
    <w:rsid w:val="00F15647"/>
    <w:rsid w:val="00F24417"/>
    <w:rsid w:val="00F304A2"/>
    <w:rsid w:val="00F41CCB"/>
    <w:rsid w:val="00F45951"/>
    <w:rsid w:val="00F50A3E"/>
    <w:rsid w:val="00F61778"/>
    <w:rsid w:val="00F645F1"/>
    <w:rsid w:val="00F67730"/>
    <w:rsid w:val="00F71796"/>
    <w:rsid w:val="00F7412B"/>
    <w:rsid w:val="00F810E8"/>
    <w:rsid w:val="00F81B90"/>
    <w:rsid w:val="00FA4ECD"/>
    <w:rsid w:val="00FA6618"/>
    <w:rsid w:val="00FA7EE1"/>
    <w:rsid w:val="00FB08D1"/>
    <w:rsid w:val="00FB122D"/>
    <w:rsid w:val="00FB5A0E"/>
    <w:rsid w:val="00FB6742"/>
    <w:rsid w:val="00FC4AB6"/>
    <w:rsid w:val="00FD1021"/>
    <w:rsid w:val="00FE13B2"/>
    <w:rsid w:val="00FE1FE9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755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5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755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5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90AE849B392382BA6EE99E8BA6FCD5119683CF9D8114EF97FCACCC4BA2A499DF84A3F565AF16E3877FEC3B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90AE849B392382BA6EE99E8BA6FCD5119683CF9D8114EF97FCACCC4BA2A499DF84A3F565AF16E3877FEC3B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8D95D478D3EA0E77BA9AC0767B40376495B03B4347B9A3AAD1C32B41bFW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818F-4B61-4E24-99FE-D24EF4F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5</cp:revision>
  <cp:lastPrinted>2019-12-26T05:25:00Z</cp:lastPrinted>
  <dcterms:created xsi:type="dcterms:W3CDTF">2019-12-26T22:26:00Z</dcterms:created>
  <dcterms:modified xsi:type="dcterms:W3CDTF">2019-12-26T22:33:00Z</dcterms:modified>
</cp:coreProperties>
</file>