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5B115F">
        <w:rPr>
          <w:sz w:val="19"/>
          <w:szCs w:val="19"/>
        </w:rPr>
        <w:t>0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5B115F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14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12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06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5B115F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08 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06656" w:rsidRPr="00EB4AE6" w:rsidRDefault="00806656" w:rsidP="00806656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EB4AE6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4</w:t>
      </w:r>
      <w:r w:rsidRPr="00EB4AE6">
        <w:rPr>
          <w:b/>
          <w:sz w:val="19"/>
          <w:szCs w:val="19"/>
          <w:u w:val="single"/>
        </w:rPr>
        <w:t>:</w:t>
      </w:r>
      <w:r w:rsidRPr="00EB4AE6">
        <w:rPr>
          <w:b/>
          <w:sz w:val="19"/>
          <w:szCs w:val="19"/>
        </w:rPr>
        <w:t xml:space="preserve"> Право на заключение договора аренды земельного участка (земли населенных пунктов) для строительства с кадастровым номером 49:09:030303:327 площадью 1598 кв. м в городе Магадане, улица Кольцевая.  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03.02.2022 № 70-р «О проведении аукциона на право заключения договора аренды земельного участка в городе Магадане, улица Кольцевая».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b/>
          <w:sz w:val="19"/>
          <w:szCs w:val="19"/>
        </w:rPr>
        <w:t xml:space="preserve"> </w:t>
      </w:r>
      <w:r w:rsidRPr="00EB4AE6">
        <w:rPr>
          <w:sz w:val="19"/>
          <w:szCs w:val="19"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6262"/>
      </w:tblGrid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49:09:030303:327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Зона промышленности ПР 301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Хранение и переработка сельскохозяйственной продукции, склады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Магаданская область, город Магадан, улица Кольцевая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1598 кв. м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806656" w:rsidRPr="00EB4AE6" w:rsidTr="00806656">
        <w:trPr>
          <w:trHeight w:val="498"/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Граница со смежными земельными </w:t>
            </w:r>
          </w:p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участками: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49:09:030303:165 (площадка для технического осмотра автомобилей), 49:09:030303:95 (под объект недвижимости – существующие гаражи)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Отсутствуют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Отсутствуют</w:t>
            </w:r>
          </w:p>
        </w:tc>
      </w:tr>
      <w:tr w:rsidR="00806656" w:rsidRPr="00EB4AE6" w:rsidTr="00806656">
        <w:trPr>
          <w:jc w:val="center"/>
        </w:trPr>
        <w:tc>
          <w:tcPr>
            <w:tcW w:w="10326" w:type="dxa"/>
            <w:gridSpan w:val="2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806656" w:rsidRPr="00EB4AE6" w:rsidTr="00806656">
        <w:trPr>
          <w:trHeight w:val="221"/>
          <w:jc w:val="center"/>
        </w:trPr>
        <w:tc>
          <w:tcPr>
            <w:tcW w:w="3883" w:type="dxa"/>
            <w:vMerge w:val="restart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b/>
                <w:sz w:val="19"/>
                <w:szCs w:val="19"/>
              </w:rPr>
              <w:t>Хранение и переработка сельскохозяйственной продукции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подлежит установлению.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3. Предельное количество этажей зданий, строений, сооружений - не более 3 этажей.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806656" w:rsidRPr="00EB4AE6" w:rsidTr="00806656">
        <w:trPr>
          <w:trHeight w:val="221"/>
          <w:jc w:val="center"/>
        </w:trPr>
        <w:tc>
          <w:tcPr>
            <w:tcW w:w="3883" w:type="dxa"/>
            <w:vMerge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b/>
                <w:sz w:val="19"/>
                <w:szCs w:val="19"/>
              </w:rPr>
              <w:t>Склад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Теплоснабжение (письмо МУП г. Магадана «Магадантеплосеть» от 04.05.2021 № 08-1006/2): поскольку планируемый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05.05.2021 № 2935): место присоединения к водопроводу, находящемуся в хозяйственном ведении МУП г. Магадана «Водоканал» - ТВК-562. Максимальное разрешенное водопотребление на хозяйственные, питьевые нужды – 1 куб. м в сутки. Располагаемый напор в точке подключения – 2,6 кгс/см.кв. Канализация: место присоединения к канализации, находящейся в хозяйственном ведении МУП г. Магадана «Водоканал» - КК-13. Максимально разрешенный сброс в точке подключения – 1 куб. м в сутки. Сброс веществ, материалов, отходов и сточных вод, указанных в приложении № 4 к Правилам холодного водоснабжения и водоотведения, </w:t>
            </w:r>
            <w:r w:rsidRPr="00EB4AE6">
              <w:rPr>
                <w:sz w:val="19"/>
                <w:szCs w:val="19"/>
              </w:rPr>
              <w:lastRenderedPageBreak/>
              <w:t xml:space="preserve">утвержденным Постановлением Правительства Российской Федерации  от 29.07.2013 № 644,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Срок действия технических условий МУП г. Магадана «Водоканал» - 3 года.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отсутствует</w:t>
            </w:r>
          </w:p>
        </w:tc>
      </w:tr>
    </w:tbl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 xml:space="preserve">Начальный размер годовой арендной платы: </w:t>
      </w:r>
      <w:r>
        <w:rPr>
          <w:sz w:val="19"/>
          <w:szCs w:val="19"/>
        </w:rPr>
        <w:t>144 000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сто сорок четыре тысячи</w:t>
      </w:r>
      <w:r w:rsidRPr="00EB4AE6">
        <w:rPr>
          <w:sz w:val="19"/>
          <w:szCs w:val="19"/>
        </w:rPr>
        <w:t xml:space="preserve">) рублей 00 копеек (НДС не облагается). 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 xml:space="preserve">Шаг аукциона: </w:t>
      </w:r>
      <w:r>
        <w:rPr>
          <w:sz w:val="19"/>
          <w:szCs w:val="19"/>
        </w:rPr>
        <w:t>4 300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четыре тысячи триста</w:t>
      </w:r>
      <w:r w:rsidRPr="00EB4AE6">
        <w:rPr>
          <w:sz w:val="19"/>
          <w:szCs w:val="19"/>
        </w:rPr>
        <w:t xml:space="preserve">) рублей 00 копеек. 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Задаток: 144 000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сто сорок четыре тысячи</w:t>
      </w:r>
      <w:r w:rsidRPr="00EB4AE6">
        <w:rPr>
          <w:sz w:val="19"/>
          <w:szCs w:val="19"/>
        </w:rPr>
        <w:t xml:space="preserve">) рублей 00 копеек. 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>Срок аренды земельного участка: 66 месяцев.</w:t>
      </w:r>
    </w:p>
    <w:p w:rsidR="00806656" w:rsidRDefault="00806656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ED49C9">
        <w:rPr>
          <w:sz w:val="19"/>
          <w:szCs w:val="19"/>
          <w:lang w:val="en-US"/>
        </w:rPr>
        <w:t>torgi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D8" w:rsidRDefault="00460FD8" w:rsidP="00E45868">
      <w:pPr>
        <w:spacing w:line="240" w:lineRule="auto"/>
      </w:pPr>
      <w:r>
        <w:separator/>
      </w:r>
    </w:p>
  </w:endnote>
  <w:endnote w:type="continuationSeparator" w:id="0">
    <w:p w:rsidR="00460FD8" w:rsidRDefault="00460FD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D8" w:rsidRDefault="00460FD8" w:rsidP="00E45868">
      <w:pPr>
        <w:spacing w:line="240" w:lineRule="auto"/>
      </w:pPr>
      <w:r>
        <w:separator/>
      </w:r>
    </w:p>
  </w:footnote>
  <w:footnote w:type="continuationSeparator" w:id="0">
    <w:p w:rsidR="00460FD8" w:rsidRDefault="00460FD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0FD8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257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77F37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7FF6-51F9-4ECD-9686-16185CEA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2021-12-06T03:30:00Z</cp:lastPrinted>
  <dcterms:created xsi:type="dcterms:W3CDTF">2022-08-09T02:06:00Z</dcterms:created>
  <dcterms:modified xsi:type="dcterms:W3CDTF">2022-08-09T02:06:00Z</dcterms:modified>
</cp:coreProperties>
</file>