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5B115F">
        <w:rPr>
          <w:sz w:val="19"/>
          <w:szCs w:val="19"/>
        </w:rPr>
        <w:t>0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5B115F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14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12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06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5B115F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08 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806656" w:rsidRPr="000F497C" w:rsidRDefault="00806656" w:rsidP="00806656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5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Право на заключение договора аренды земельного участка (земли населенных пунктов) для строительства с кадастровым номером 49:09:031507:150, площадью 3169 кв. м в городе Магадане, в районе Объездного шоссе.  </w:t>
      </w:r>
    </w:p>
    <w:p w:rsidR="00806656" w:rsidRPr="000F497C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04.03.2022 № 148-р «О проведении аукциона на право заключения договора аренды земельного участка в городе Магадане, в районе Объездного шоссе».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6504"/>
      </w:tblGrid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49:09:031507:150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Градостроительная зона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Зона промышленности ПР 301  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Служебные гаражи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Магаданская </w:t>
            </w:r>
            <w:r w:rsidR="004F5337">
              <w:rPr>
                <w:sz w:val="19"/>
                <w:szCs w:val="19"/>
              </w:rPr>
              <w:t xml:space="preserve">область, город </w:t>
            </w:r>
            <w:r w:rsidRPr="000F497C">
              <w:rPr>
                <w:sz w:val="19"/>
                <w:szCs w:val="19"/>
              </w:rPr>
              <w:t>Магадан, в районе Объездного шоссе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3169 кв. м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806656" w:rsidRPr="000F497C" w:rsidTr="00806656">
        <w:trPr>
          <w:trHeight w:val="498"/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Граница со смежными земельными </w:t>
            </w:r>
          </w:p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участками: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806656" w:rsidRPr="000F497C" w:rsidTr="00806656">
        <w:trPr>
          <w:jc w:val="center"/>
        </w:trPr>
        <w:tc>
          <w:tcPr>
            <w:tcW w:w="10234" w:type="dxa"/>
            <w:gridSpan w:val="2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  <w:r w:rsidRPr="000F497C">
              <w:rPr>
                <w:rStyle w:val="ad"/>
                <w:sz w:val="19"/>
                <w:szCs w:val="19"/>
              </w:rPr>
              <w:footnoteReference w:id="1"/>
            </w:r>
          </w:p>
          <w:p w:rsidR="00806656" w:rsidRPr="000F497C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806656" w:rsidRPr="000F497C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806656" w:rsidRPr="000F497C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Теплоснабжение (письмо ПАО «Магаданэнерго» от 26.11.2021 № МЭ/20-4-4505):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</w:t>
            </w:r>
            <w:proofErr w:type="spellStart"/>
            <w:r w:rsidRPr="000F497C">
              <w:rPr>
                <w:sz w:val="19"/>
                <w:szCs w:val="19"/>
              </w:rPr>
              <w:t>Магадантеплосеть</w:t>
            </w:r>
            <w:proofErr w:type="spellEnd"/>
            <w:r w:rsidRPr="000F497C">
              <w:rPr>
                <w:sz w:val="19"/>
                <w:szCs w:val="19"/>
              </w:rPr>
              <w:t>» имеется резерв пропускной способности магистральных тепловых сетей. В соответствии со схемой теплоснабжения МО «Город Магадан», актом разграничения балансовой и эксплуатационной ответственности, подключение объектов теплопотребления, находятся в эксплуатационной ответственности МУП города Магадана «</w:t>
            </w:r>
            <w:proofErr w:type="spellStart"/>
            <w:r w:rsidRPr="000F497C">
              <w:rPr>
                <w:sz w:val="19"/>
                <w:szCs w:val="19"/>
              </w:rPr>
              <w:t>Магадантеплосеть</w:t>
            </w:r>
            <w:proofErr w:type="spellEnd"/>
            <w:r w:rsidRPr="000F497C">
              <w:rPr>
                <w:sz w:val="19"/>
                <w:szCs w:val="19"/>
              </w:rPr>
              <w:t xml:space="preserve">». Водоснабжение и канализация (письмо МУП г. Магадана «Водоканал» от 19.11.2021 № 8387): место присоединения к водопроводу, находящемуся в хозяйственном ведении МУП г. Магадана «Водоканал» - ТВК-2273а. Максимальное разрешенное водопотребление на хозяйственные, питьевые нужды – 1 куб. м в сутки. Располагаемый напор в точке подключения – 26 м. Канализация: место присоединения к </w:t>
            </w:r>
            <w:r w:rsidR="004F5337" w:rsidRPr="000F497C">
              <w:rPr>
                <w:sz w:val="19"/>
                <w:szCs w:val="19"/>
              </w:rPr>
              <w:t>канализации, находящейся</w:t>
            </w:r>
            <w:r w:rsidRPr="000F497C">
              <w:rPr>
                <w:sz w:val="19"/>
                <w:szCs w:val="19"/>
              </w:rPr>
              <w:t xml:space="preserve"> в хозяйственном ведении МУП г. Магадана «Водоканал» - КК-7301, максимально разрешенный сброс в точке подключения – 1 м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</w:t>
            </w:r>
            <w:r w:rsidRPr="000F497C">
              <w:rPr>
                <w:sz w:val="19"/>
                <w:szCs w:val="19"/>
              </w:rPr>
              <w:lastRenderedPageBreak/>
              <w:t>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</w:t>
            </w:r>
            <w:r w:rsidR="004F5337">
              <w:rPr>
                <w:sz w:val="19"/>
                <w:szCs w:val="19"/>
              </w:rPr>
              <w:t>стка</w:t>
            </w:r>
            <w:proofErr w:type="gramStart"/>
            <w:r w:rsidR="004F5337">
              <w:rPr>
                <w:sz w:val="19"/>
                <w:szCs w:val="19"/>
              </w:rPr>
              <w:t>).</w:t>
            </w:r>
            <w:r w:rsidRPr="000F497C">
              <w:rPr>
                <w:sz w:val="19"/>
                <w:szCs w:val="19"/>
              </w:rPr>
              <w:t xml:space="preserve">  </w:t>
            </w:r>
            <w:proofErr w:type="gramEnd"/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технических условий МУП г. Магадана «Водоканал» - 3 года.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Нет</w:t>
            </w:r>
          </w:p>
        </w:tc>
      </w:tr>
    </w:tbl>
    <w:p w:rsidR="00806656" w:rsidRPr="000F497C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228 000 (двести двадцать восемь тысяч) рублей 00 копеек (НДС не облагается). </w:t>
      </w:r>
    </w:p>
    <w:p w:rsidR="00806656" w:rsidRPr="000F497C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6 800 (шесть тысяч восемьсот) рублей 00 копеек. </w:t>
      </w:r>
    </w:p>
    <w:p w:rsidR="00806656" w:rsidRPr="000F497C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Задаток: 228 000 (двести двадцать восемь тысяч) рублей 00 копеек. </w:t>
      </w:r>
    </w:p>
    <w:p w:rsidR="00806656" w:rsidRPr="000F497C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88 месяцев.</w:t>
      </w:r>
    </w:p>
    <w:p w:rsidR="003A49E8" w:rsidRPr="00F512E1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proofErr w:type="gramStart"/>
      <w:r w:rsidRPr="00ED49C9">
        <w:rPr>
          <w:sz w:val="19"/>
          <w:szCs w:val="19"/>
        </w:rPr>
        <w:t>торгов</w:t>
      </w:r>
      <w:r w:rsidRPr="00ED49C9">
        <w:rPr>
          <w:b/>
          <w:sz w:val="19"/>
          <w:szCs w:val="19"/>
        </w:rPr>
        <w:t xml:space="preserve">  (</w:t>
      </w:r>
      <w:proofErr w:type="gramEnd"/>
      <w:r w:rsidR="00674A91">
        <w:fldChar w:fldCharType="begin"/>
      </w:r>
      <w:r w:rsidR="00674A91">
        <w:instrText xml:space="preserve"> HYPERLINK "http://www.torgi.gov.ru" </w:instrText>
      </w:r>
      <w:r w:rsidR="00674A91">
        <w:fldChar w:fldCharType="separate"/>
      </w:r>
      <w:r w:rsidRPr="00ED49C9">
        <w:rPr>
          <w:rStyle w:val="a9"/>
          <w:sz w:val="19"/>
          <w:szCs w:val="19"/>
          <w:lang w:val="en-US"/>
        </w:rPr>
        <w:t>www</w:t>
      </w:r>
      <w:r w:rsidRPr="00ED49C9">
        <w:rPr>
          <w:rStyle w:val="a9"/>
          <w:sz w:val="19"/>
          <w:szCs w:val="19"/>
        </w:rPr>
        <w:t>.</w:t>
      </w:r>
      <w:proofErr w:type="spellStart"/>
      <w:r w:rsidRPr="00ED49C9">
        <w:rPr>
          <w:rStyle w:val="a9"/>
          <w:sz w:val="19"/>
          <w:szCs w:val="19"/>
          <w:lang w:val="en-US"/>
        </w:rPr>
        <w:t>torgi</w:t>
      </w:r>
      <w:proofErr w:type="spellEnd"/>
      <w:r w:rsidRPr="00ED49C9">
        <w:rPr>
          <w:rStyle w:val="a9"/>
          <w:sz w:val="19"/>
          <w:szCs w:val="19"/>
        </w:rPr>
        <w:t>.</w:t>
      </w:r>
      <w:proofErr w:type="spellStart"/>
      <w:r w:rsidRPr="00ED49C9">
        <w:rPr>
          <w:rStyle w:val="a9"/>
          <w:sz w:val="19"/>
          <w:szCs w:val="19"/>
          <w:lang w:val="en-US"/>
        </w:rPr>
        <w:t>gov</w:t>
      </w:r>
      <w:proofErr w:type="spellEnd"/>
      <w:r w:rsidRPr="00ED49C9">
        <w:rPr>
          <w:rStyle w:val="a9"/>
          <w:sz w:val="19"/>
          <w:szCs w:val="19"/>
        </w:rPr>
        <w:t>.</w:t>
      </w:r>
      <w:proofErr w:type="spellStart"/>
      <w:r w:rsidRPr="00ED49C9">
        <w:rPr>
          <w:rStyle w:val="a9"/>
          <w:sz w:val="19"/>
          <w:szCs w:val="19"/>
          <w:lang w:val="en-US"/>
        </w:rPr>
        <w:t>ru</w:t>
      </w:r>
      <w:proofErr w:type="spellEnd"/>
      <w:r w:rsidR="00674A91">
        <w:rPr>
          <w:rStyle w:val="a9"/>
          <w:sz w:val="19"/>
          <w:szCs w:val="19"/>
          <w:lang w:val="en-US"/>
        </w:rPr>
        <w:fldChar w:fldCharType="end"/>
      </w:r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proofErr w:type="gramStart"/>
      <w:r w:rsidRPr="00ED49C9">
        <w:rPr>
          <w:b/>
          <w:i/>
          <w:sz w:val="19"/>
          <w:szCs w:val="19"/>
        </w:rPr>
        <w:t>города  Магадана</w:t>
      </w:r>
      <w:proofErr w:type="gramEnd"/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proofErr w:type="gramStart"/>
      <w:r w:rsidRPr="00ED49C9">
        <w:rPr>
          <w:sz w:val="19"/>
          <w:szCs w:val="19"/>
        </w:rPr>
        <w:t>продажи  земельных</w:t>
      </w:r>
      <w:proofErr w:type="gramEnd"/>
      <w:r w:rsidRPr="00ED49C9">
        <w:rPr>
          <w:sz w:val="19"/>
          <w:szCs w:val="19"/>
        </w:rPr>
        <w:t xml:space="preserve">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proofErr w:type="gramStart"/>
      <w:r w:rsidR="007B55BE" w:rsidRPr="00ED49C9">
        <w:rPr>
          <w:sz w:val="19"/>
          <w:szCs w:val="19"/>
        </w:rPr>
        <w:t>30  дней</w:t>
      </w:r>
      <w:proofErr w:type="gramEnd"/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proofErr w:type="gramStart"/>
      <w:r w:rsidRPr="00ED49C9">
        <w:rPr>
          <w:sz w:val="19"/>
          <w:szCs w:val="19"/>
        </w:rPr>
        <w:t>аукциона</w:t>
      </w:r>
      <w:r w:rsidR="007B55BE" w:rsidRPr="00ED49C9">
        <w:rPr>
          <w:sz w:val="19"/>
          <w:szCs w:val="19"/>
        </w:rPr>
        <w:t xml:space="preserve">  вправе</w:t>
      </w:r>
      <w:proofErr w:type="gramEnd"/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64" w:rsidRDefault="00DB6164" w:rsidP="00E45868">
      <w:pPr>
        <w:spacing w:line="240" w:lineRule="auto"/>
      </w:pPr>
      <w:r>
        <w:separator/>
      </w:r>
    </w:p>
  </w:endnote>
  <w:endnote w:type="continuationSeparator" w:id="0">
    <w:p w:rsidR="00DB6164" w:rsidRDefault="00DB616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64" w:rsidRDefault="00DB6164" w:rsidP="00E45868">
      <w:pPr>
        <w:spacing w:line="240" w:lineRule="auto"/>
      </w:pPr>
      <w:r>
        <w:separator/>
      </w:r>
    </w:p>
  </w:footnote>
  <w:footnote w:type="continuationSeparator" w:id="0">
    <w:p w:rsidR="00DB6164" w:rsidRDefault="00DB6164" w:rsidP="00E45868">
      <w:pPr>
        <w:spacing w:line="240" w:lineRule="auto"/>
      </w:pPr>
      <w:r>
        <w:continuationSeparator/>
      </w:r>
    </w:p>
  </w:footnote>
  <w:footnote w:id="1">
    <w:p w:rsidR="000C4120" w:rsidRDefault="000C4120" w:rsidP="0080665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33683">
        <w:rPr>
          <w:sz w:val="16"/>
        </w:rPr>
        <w:t>В соответствии с пунктом 2 постановления мэрии города Магадана от 29.12.2021 № 4222 «О внесении изменений в Правила землепользования и застройки муниципального образования «Город Магадан», утвержденные постановлением мэрии города Магадана от 08.09.2021 № 3015» (далее – Правила) изменения в части предельных (минимальных и (или) максимальных) размеров земельных участков, в том числе их площади, не распространяют свое действие на правоотношения, возникшие до вступления в силу рассматриваемого постановления, и на принятые органом местного самоуправления решения о предварительном согласовании предоставления земельного участка или об утверждении схемы расположения земельного участка при условии, что срок действия указанного решения не истек.</w:t>
      </w:r>
    </w:p>
    <w:p w:rsidR="000C4120" w:rsidRDefault="000C4120" w:rsidP="0080665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18EE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B5E45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B6164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F86E-E7B6-4894-9081-73AA10C7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2021-12-06T03:30:00Z</cp:lastPrinted>
  <dcterms:created xsi:type="dcterms:W3CDTF">2022-08-09T02:06:00Z</dcterms:created>
  <dcterms:modified xsi:type="dcterms:W3CDTF">2022-08-09T02:07:00Z</dcterms:modified>
</cp:coreProperties>
</file>