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1C7FC1">
        <w:rPr>
          <w:sz w:val="20"/>
        </w:rPr>
        <w:t>40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9D6E9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 ДЕКАБРЯ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9D6E99">
        <w:rPr>
          <w:b/>
        </w:rPr>
        <w:t>3</w:t>
      </w:r>
      <w:r w:rsidRPr="00820748">
        <w:rPr>
          <w:b/>
        </w:rPr>
        <w:t xml:space="preserve"> </w:t>
      </w:r>
      <w:r w:rsidR="009D6E99">
        <w:rPr>
          <w:b/>
        </w:rPr>
        <w:t>НО</w:t>
      </w:r>
      <w:r w:rsidR="00232429">
        <w:rPr>
          <w:b/>
        </w:rPr>
        <w:t>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D6E99">
        <w:rPr>
          <w:b/>
        </w:rPr>
        <w:t>08</w:t>
      </w:r>
      <w:r w:rsidRPr="00820748">
        <w:rPr>
          <w:b/>
        </w:rPr>
        <w:t xml:space="preserve"> </w:t>
      </w:r>
      <w:r w:rsidR="009D6E99">
        <w:rPr>
          <w:b/>
        </w:rPr>
        <w:t>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9D6E9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11 ДЕКА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B5986" w:rsidRDefault="00EB5986" w:rsidP="00EB598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031205:337 </w:t>
      </w:r>
      <w:r w:rsidRPr="00B25DAB">
        <w:rPr>
          <w:b/>
        </w:rPr>
        <w:t xml:space="preserve"> площадью </w:t>
      </w:r>
      <w:r>
        <w:rPr>
          <w:b/>
        </w:rPr>
        <w:t xml:space="preserve">475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Речной, 24.</w:t>
      </w:r>
    </w:p>
    <w:p w:rsidR="00EB5986" w:rsidRPr="00B25DAB" w:rsidRDefault="00EB5986" w:rsidP="00EB598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24 сентября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375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для целей, не связанных со строительством, в городе Магадане в районе улицы Речной, 24».</w:t>
      </w:r>
    </w:p>
    <w:p w:rsidR="00EB5986" w:rsidRPr="006A5899" w:rsidRDefault="00EB5986" w:rsidP="00EB598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7236"/>
      </w:tblGrid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1A58BC" w:rsidRDefault="00EB5986" w:rsidP="00741152">
            <w:pPr>
              <w:autoSpaceDE w:val="0"/>
              <w:autoSpaceDN w:val="0"/>
              <w:spacing w:line="240" w:lineRule="auto"/>
            </w:pPr>
            <w:r>
              <w:t>49:09:031205:337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 xml:space="preserve">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32EE4">
              <w:t xml:space="preserve">Магаданская область, город Магадан в районе улицы </w:t>
            </w:r>
            <w:r>
              <w:t>Речной</w:t>
            </w:r>
            <w:r w:rsidRPr="00B32EE4">
              <w:t xml:space="preserve">, </w:t>
            </w:r>
            <w:r>
              <w:t>24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475 кв. м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Земли населённых пунктов</w:t>
            </w:r>
          </w:p>
        </w:tc>
      </w:tr>
      <w:tr w:rsidR="00EB5986" w:rsidRPr="00B25DAB" w:rsidTr="00741152">
        <w:trPr>
          <w:trHeight w:val="450"/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49:09:031205:1 под административно-бытовой корпус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Обременения земельного участка: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vMerge w:val="restart"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36" w:type="dxa"/>
            <w:shd w:val="clear" w:color="auto" w:fill="auto"/>
          </w:tcPr>
          <w:p w:rsidR="00EB5986" w:rsidRPr="00320E8A" w:rsidRDefault="00EB5986" w:rsidP="00741152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320E8A">
              <w:rPr>
                <w:b/>
              </w:rPr>
              <w:t xml:space="preserve">Земельный участок предоставляется для целей, не связанных со строительством </w:t>
            </w:r>
          </w:p>
        </w:tc>
      </w:tr>
      <w:tr w:rsidR="00EB5986" w:rsidRPr="00B25DAB" w:rsidTr="00741152">
        <w:trPr>
          <w:jc w:val="center"/>
        </w:trPr>
        <w:tc>
          <w:tcPr>
            <w:tcW w:w="3127" w:type="dxa"/>
            <w:vMerge/>
            <w:shd w:val="clear" w:color="auto" w:fill="auto"/>
          </w:tcPr>
          <w:p w:rsidR="00EB5986" w:rsidRPr="00B25DAB" w:rsidRDefault="00EB5986" w:rsidP="00741152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7236" w:type="dxa"/>
            <w:shd w:val="clear" w:color="auto" w:fill="auto"/>
          </w:tcPr>
          <w:p w:rsidR="00EB5986" w:rsidRDefault="00EB5986" w:rsidP="0074115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находится в зонах с особыми условиями использования территории:</w:t>
            </w:r>
          </w:p>
          <w:p w:rsidR="00EB5986" w:rsidRPr="003432E4" w:rsidRDefault="00EB5986" w:rsidP="00741152">
            <w:pPr>
              <w:widowControl/>
              <w:tabs>
                <w:tab w:val="left" w:pos="851"/>
                <w:tab w:val="left" w:pos="993"/>
                <w:tab w:val="left" w:pos="3402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</w:t>
            </w:r>
            <w:r w:rsidRPr="003432E4">
              <w:t>Земельный участок расположен в границ</w:t>
            </w:r>
            <w:r>
              <w:t>ах</w:t>
            </w:r>
            <w:r w:rsidRPr="003432E4">
              <w:t xml:space="preserve"> зоны прибрежной защитной полосы реки Магаданки (реестровый номер 49:09-6.133).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 xml:space="preserve">В границах водоохранных зон </w:t>
            </w:r>
            <w:r>
              <w:t xml:space="preserve">и прибрежных защитных полос </w:t>
            </w:r>
            <w:r w:rsidRPr="003432E4">
              <w:t>в соответствии со статьей 65 Водного кодекса Российской Федерации запрещается: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1) использование сточных вод в целях регулирования плодородия почв;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3) осуществление авиационных мер по борьбе с вредными организмами;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proofErr w:type="gramStart"/>
            <w:r w:rsidRPr="003432E4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 xml:space="preserve">6) размещение специализированных хранилищ пестицидов и </w:t>
            </w:r>
            <w:proofErr w:type="spellStart"/>
            <w:r w:rsidRPr="003432E4">
              <w:t>агрохимикатов</w:t>
            </w:r>
            <w:proofErr w:type="spellEnd"/>
            <w:r w:rsidRPr="003432E4">
              <w:t xml:space="preserve">, применение пестицидов и </w:t>
            </w:r>
            <w:proofErr w:type="spellStart"/>
            <w:r w:rsidRPr="003432E4">
              <w:t>агрохимикатов</w:t>
            </w:r>
            <w:proofErr w:type="spellEnd"/>
            <w:r w:rsidRPr="003432E4">
              <w:t>;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7) сброс сточных, в том числе дренажных, вод;</w:t>
            </w:r>
          </w:p>
          <w:p w:rsidR="00EB5986" w:rsidRPr="003432E4" w:rsidRDefault="00EB5986" w:rsidP="00741152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color w:val="000000" w:themeColor="text1"/>
              </w:rPr>
            </w:pPr>
            <w:proofErr w:type="gramStart"/>
            <w:r w:rsidRPr="003432E4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</w:t>
            </w:r>
            <w:r w:rsidRPr="003432E4">
              <w:lastRenderedPageBreak/>
              <w:t xml:space="preserve">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3432E4">
              <w:rPr>
                <w:color w:val="000000" w:themeColor="text1"/>
              </w:rPr>
              <w:t xml:space="preserve">со </w:t>
            </w:r>
            <w:hyperlink r:id="rId8" w:history="1">
              <w:r w:rsidRPr="003432E4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3432E4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3432E4">
              <w:rPr>
                <w:color w:val="000000" w:themeColor="text1"/>
              </w:rPr>
              <w:t xml:space="preserve"> </w:t>
            </w:r>
            <w:proofErr w:type="gramStart"/>
            <w:r w:rsidRPr="003432E4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1)</w:t>
            </w:r>
            <w:r>
              <w:t> </w:t>
            </w:r>
            <w:r w:rsidRPr="003432E4">
              <w:t>централизованные системы водоотведения (канализации), централизованные ливневые системы водоотведения;</w:t>
            </w:r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2)</w:t>
            </w:r>
            <w:r>
              <w:t> </w:t>
            </w:r>
            <w:r w:rsidRPr="003432E4">
      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EB5986" w:rsidRPr="003432E4" w:rsidRDefault="00EB5986" w:rsidP="0074115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В границах прибрежных защитных полос наряду с указанными ограничениями запрещаются:</w:t>
            </w:r>
          </w:p>
          <w:p w:rsidR="00EB5986" w:rsidRPr="003432E4" w:rsidRDefault="00EB5986" w:rsidP="00741152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1) распашка земель;</w:t>
            </w:r>
          </w:p>
          <w:p w:rsidR="00EB5986" w:rsidRPr="003432E4" w:rsidRDefault="00EB5986" w:rsidP="00741152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2) размещение отвалов размываемых грунтов;</w:t>
            </w:r>
          </w:p>
          <w:p w:rsidR="00EB5986" w:rsidRPr="003432E4" w:rsidRDefault="00EB5986" w:rsidP="00741152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</w:pPr>
            <w:r w:rsidRPr="003432E4">
              <w:t>3) выпас сельскохозяйственных животных и организация для них летних лагерей, ванн.</w:t>
            </w:r>
          </w:p>
          <w:p w:rsidR="00EB5986" w:rsidRDefault="00EB5986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8D4264">
              <w:rPr>
                <w:b w:val="0"/>
              </w:rPr>
              <w:t xml:space="preserve">Земельный участок </w:t>
            </w:r>
            <w:r>
              <w:rPr>
                <w:b w:val="0"/>
              </w:rPr>
              <w:t xml:space="preserve">частично </w:t>
            </w:r>
            <w:r w:rsidRPr="008D4264">
              <w:rPr>
                <w:b w:val="0"/>
              </w:rPr>
              <w:t xml:space="preserve">расположен в охранной зоне </w:t>
            </w:r>
            <w:r>
              <w:rPr>
                <w:b w:val="0"/>
              </w:rPr>
              <w:t xml:space="preserve">с кадастровым номером 49:09-6.2 «Охранная зона </w:t>
            </w:r>
            <w:proofErr w:type="gramStart"/>
            <w:r>
              <w:rPr>
                <w:b w:val="0"/>
              </w:rPr>
              <w:t>ВЛ</w:t>
            </w:r>
            <w:proofErr w:type="gramEnd"/>
            <w:r>
              <w:rPr>
                <w:b w:val="0"/>
              </w:rPr>
              <w:t xml:space="preserve"> </w:t>
            </w:r>
            <w:r w:rsidRPr="008D4264">
              <w:rPr>
                <w:b w:val="0"/>
              </w:rPr>
              <w:t>ВЛ</w:t>
            </w:r>
            <w:r>
              <w:rPr>
                <w:b w:val="0"/>
              </w:rPr>
              <w:t xml:space="preserve">-110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«МТЭЦ-Армань», в охранной зоне с кадастровым номером 49:09-6.325 «Охранная зона ТП-6/0,4 </w:t>
            </w:r>
            <w:proofErr w:type="spellStart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 xml:space="preserve"> № 721 «</w:t>
            </w:r>
            <w:proofErr w:type="spellStart"/>
            <w:r>
              <w:rPr>
                <w:b w:val="0"/>
              </w:rPr>
              <w:t>Энергостройиндустрия</w:t>
            </w:r>
            <w:proofErr w:type="spellEnd"/>
            <w:r>
              <w:rPr>
                <w:b w:val="0"/>
              </w:rPr>
              <w:t>»</w:t>
            </w:r>
            <w:r w:rsidRPr="008D4264">
              <w:rPr>
                <w:b w:val="0"/>
              </w:rPr>
              <w:t xml:space="preserve">, находящихся в ведении </w:t>
            </w:r>
            <w:r>
              <w:rPr>
                <w:b w:val="0"/>
              </w:rPr>
              <w:t>П</w:t>
            </w:r>
            <w:r w:rsidRPr="008D4264">
              <w:rPr>
                <w:b w:val="0"/>
              </w:rPr>
              <w:t xml:space="preserve">АО </w:t>
            </w:r>
            <w:proofErr w:type="spellStart"/>
            <w:r>
              <w:rPr>
                <w:b w:val="0"/>
              </w:rPr>
              <w:t>ЭиЭ</w:t>
            </w:r>
            <w:proofErr w:type="spellEnd"/>
            <w:r>
              <w:rPr>
                <w:b w:val="0"/>
              </w:rPr>
              <w:t xml:space="preserve"> </w:t>
            </w:r>
            <w:r w:rsidRPr="008D4264">
              <w:rPr>
                <w:b w:val="0"/>
              </w:rPr>
              <w:t>«Магаданэ</w:t>
            </w:r>
            <w:r>
              <w:rPr>
                <w:b w:val="0"/>
              </w:rPr>
              <w:t>нерго</w:t>
            </w:r>
            <w:r w:rsidRPr="008D4264">
              <w:rPr>
                <w:b w:val="0"/>
              </w:rPr>
              <w:t xml:space="preserve">». </w:t>
            </w:r>
            <w:r>
              <w:rPr>
                <w:b w:val="0"/>
              </w:rPr>
              <w:t xml:space="preserve">    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Pr="008D4264">
              <w:rPr>
                <w:b w:val="0"/>
              </w:rPr>
              <w:t>Согласно Постановлению Правительства Российской Федерации от 24 февраля 2009 г. № 160</w:t>
            </w:r>
            <w:r>
              <w:rPr>
                <w:b w:val="0"/>
              </w:rPr>
              <w:t>:</w:t>
            </w:r>
            <w:r w:rsidRPr="008D4264">
              <w:rPr>
                <w:b w:val="0"/>
              </w:rPr>
              <w:t xml:space="preserve">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8D4264">
              <w:rPr>
                <w:b w:val="0"/>
              </w:rPr>
      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б) размещать любые объекты и предметы (материалы) в </w:t>
            </w:r>
            <w:proofErr w:type="gramStart"/>
            <w:r w:rsidRPr="008D4264">
              <w:rPr>
                <w:b w:val="0"/>
              </w:rPr>
              <w:t>пределах</w:t>
            </w:r>
            <w:proofErr w:type="gramEnd"/>
            <w:r w:rsidRPr="008D4264">
              <w:rPr>
                <w:b w:val="0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8D4264">
              <w:rPr>
                <w:b w:val="0"/>
              </w:rP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</w:t>
            </w:r>
            <w:r w:rsidRPr="008D4264">
              <w:rPr>
                <w:b w:val="0"/>
              </w:rPr>
              <w:lastRenderedPageBreak/>
              <w:t>зонах кабельных</w:t>
            </w:r>
            <w:proofErr w:type="gramEnd"/>
            <w:r w:rsidRPr="008D4264">
              <w:rPr>
                <w:b w:val="0"/>
              </w:rPr>
              <w:t xml:space="preserve"> линий электропередачи;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г) размещать свалки;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в) посадка и вырубка деревьев и кустарников;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EB5986" w:rsidRPr="008D4264" w:rsidRDefault="00EB5986" w:rsidP="00741152">
            <w:pPr>
              <w:pStyle w:val="ConsPlusNormal"/>
              <w:jc w:val="both"/>
              <w:rPr>
                <w:b w:val="0"/>
              </w:rPr>
            </w:pPr>
            <w:r w:rsidRPr="008D4264">
              <w:rPr>
                <w:b w:val="0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EB5986" w:rsidRPr="00B32EE4" w:rsidRDefault="00EB5986" w:rsidP="00741152">
            <w:pPr>
              <w:pStyle w:val="ConsPlusNormal"/>
              <w:jc w:val="both"/>
            </w:pPr>
            <w:r w:rsidRPr="008D4264">
              <w:rPr>
                <w:b w:val="0"/>
              </w:rPr>
              <w:t>ж)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</w:tbl>
    <w:p w:rsidR="00EB5986" w:rsidRPr="00DC4542" w:rsidRDefault="00EB5986" w:rsidP="00EB5986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 </w:t>
      </w:r>
      <w:r>
        <w:t xml:space="preserve">56 000 </w:t>
      </w:r>
      <w:r w:rsidRPr="00DC4542">
        <w:t>(</w:t>
      </w:r>
      <w:r>
        <w:t>пятьдесят шесть тысяч</w:t>
      </w:r>
      <w:r w:rsidRPr="00DC4542">
        <w:t xml:space="preserve">) рублей 00 копеек (НДС не облагается). </w:t>
      </w:r>
    </w:p>
    <w:p w:rsidR="00EB5986" w:rsidRPr="00DC4542" w:rsidRDefault="00EB5986" w:rsidP="00EB598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76471C">
        <w:t xml:space="preserve">1600 </w:t>
      </w:r>
      <w:r w:rsidRPr="00DC4542">
        <w:t>(</w:t>
      </w:r>
      <w:r w:rsidR="0076471C">
        <w:t>одна тысяча шестьсот</w:t>
      </w:r>
      <w:r w:rsidRPr="00DC4542">
        <w:t xml:space="preserve">) рублей 00 копеек. </w:t>
      </w:r>
    </w:p>
    <w:p w:rsidR="00EB5986" w:rsidRPr="00DC4542" w:rsidRDefault="00EB5986" w:rsidP="00EB598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76471C">
        <w:t xml:space="preserve">56 000 </w:t>
      </w:r>
      <w:r w:rsidRPr="00DC4542">
        <w:t>(</w:t>
      </w:r>
      <w:r w:rsidR="0076471C">
        <w:t>пятьдесят шесть тысяч</w:t>
      </w:r>
      <w:r w:rsidRPr="00DC4542">
        <w:t xml:space="preserve">) рублей 00 копеек. </w:t>
      </w:r>
    </w:p>
    <w:p w:rsidR="00EB5986" w:rsidRDefault="00EB5986" w:rsidP="00EB598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EB5986" w:rsidRDefault="00EB5986" w:rsidP="00EB5986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6850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E70"/>
    <w:rsid w:val="00585BFD"/>
    <w:rsid w:val="00585D9E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85EC-ADF4-48CA-8ACD-669577E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2020-11-08T22:39:00Z</cp:lastPrinted>
  <dcterms:created xsi:type="dcterms:W3CDTF">2020-11-08T22:19:00Z</dcterms:created>
  <dcterms:modified xsi:type="dcterms:W3CDTF">2020-11-08T23:06:00Z</dcterms:modified>
</cp:coreProperties>
</file>