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141825" w:rsidRPr="00B25DAB" w:rsidRDefault="00141825" w:rsidP="001418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030714:288 </w:t>
      </w:r>
      <w:r w:rsidRPr="00B25DAB">
        <w:rPr>
          <w:b/>
        </w:rPr>
        <w:t xml:space="preserve"> площадью </w:t>
      </w:r>
      <w:r>
        <w:rPr>
          <w:b/>
        </w:rPr>
        <w:t xml:space="preserve">3347 </w:t>
      </w:r>
      <w:r w:rsidRPr="00B25DAB">
        <w:rPr>
          <w:b/>
        </w:rPr>
        <w:t>кв. м</w:t>
      </w:r>
      <w:r>
        <w:rPr>
          <w:b/>
        </w:rPr>
        <w:t xml:space="preserve"> в городе Магадане по улице Первомайской. </w:t>
      </w:r>
      <w:r w:rsidRPr="00B25DAB">
        <w:rPr>
          <w:b/>
        </w:rPr>
        <w:t xml:space="preserve"> </w:t>
      </w:r>
    </w:p>
    <w:p w:rsidR="00141825" w:rsidRPr="00B25DAB" w:rsidRDefault="00141825" w:rsidP="0014182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11 декабря 2020 г. </w:t>
      </w:r>
      <w:r w:rsidRPr="00B25DAB">
        <w:t xml:space="preserve">№ </w:t>
      </w:r>
      <w:r>
        <w:t xml:space="preserve">518-р </w:t>
      </w:r>
      <w:r w:rsidRPr="00B25DAB">
        <w:t>«О проведении аукциона на право заключения договора аренды земе</w:t>
      </w:r>
      <w:r>
        <w:t>льного участка в городе Магадане по улице Первомайской».</w:t>
      </w:r>
    </w:p>
    <w:p w:rsidR="00141825" w:rsidRPr="00B80197" w:rsidRDefault="00141825" w:rsidP="0014182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93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424"/>
      </w:tblGrid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24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  <w:jc w:val="both"/>
            </w:pPr>
            <w:r>
              <w:t>49:09:030714:288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24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301 зона промышленности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24" w:type="dxa"/>
            <w:shd w:val="clear" w:color="auto" w:fill="auto"/>
          </w:tcPr>
          <w:p w:rsidR="00141825" w:rsidRPr="009979EE" w:rsidRDefault="00141825" w:rsidP="009074B3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24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по улице Первомайской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24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  <w:jc w:val="both"/>
            </w:pPr>
            <w:r>
              <w:t>3347 кв. м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24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41825" w:rsidRPr="00B25DAB" w:rsidTr="00141825">
        <w:trPr>
          <w:trHeight w:val="498"/>
          <w:jc w:val="center"/>
        </w:trPr>
        <w:tc>
          <w:tcPr>
            <w:tcW w:w="3969" w:type="dxa"/>
            <w:shd w:val="clear" w:color="auto" w:fill="auto"/>
          </w:tcPr>
          <w:p w:rsidR="00141825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24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  <w:jc w:val="both"/>
            </w:pPr>
            <w:r>
              <w:t>49:09:030714:17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24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24" w:type="dxa"/>
            <w:shd w:val="clear" w:color="auto" w:fill="auto"/>
          </w:tcPr>
          <w:p w:rsidR="00141825" w:rsidRPr="00141825" w:rsidRDefault="00141825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        Доступ к земельному участку с кадастровым номером 49:09:030714:288 </w:t>
            </w:r>
            <w:r w:rsidRPr="00141825">
              <w:t>обеспечен посредством земельного участка  с кадастровым номером 49:09:030714:17.</w:t>
            </w:r>
          </w:p>
          <w:p w:rsidR="00141825" w:rsidRDefault="00141825" w:rsidP="009074B3">
            <w:pPr>
              <w:autoSpaceDE w:val="0"/>
              <w:autoSpaceDN w:val="0"/>
              <w:spacing w:line="240" w:lineRule="auto"/>
              <w:ind w:right="-59"/>
              <w:jc w:val="both"/>
            </w:pPr>
            <w:r>
              <w:t xml:space="preserve">        Земельный участок с кадастровым номером 49:09:030714:288 частично расположен в водоохранной зоне Охотского моря, состоящей на государственном кадастровом учете за номером 49:00-6.127.</w:t>
            </w:r>
          </w:p>
          <w:p w:rsidR="00141825" w:rsidRPr="008E0AA9" w:rsidRDefault="00141825" w:rsidP="009074B3">
            <w:pPr>
              <w:widowControl/>
              <w:spacing w:line="240" w:lineRule="auto"/>
              <w:contextualSpacing/>
              <w:jc w:val="both"/>
            </w:pPr>
            <w:r w:rsidRPr="008E0AA9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141825" w:rsidRPr="008E0AA9" w:rsidRDefault="00141825" w:rsidP="009074B3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8E0AA9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141825" w:rsidRPr="008E0AA9" w:rsidRDefault="00141825" w:rsidP="009074B3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8E0AA9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использование сточных вод в целях регулирования плодородия почв;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осуществление авиационных мер по борьбе с вредными организмами;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 xml:space="preserve"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</w:t>
            </w:r>
            <w:r w:rsidRPr="008E0AA9">
              <w:lastRenderedPageBreak/>
              <w:t>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 xml:space="preserve">- размещение специализированных хранилищ пестицидов и </w:t>
            </w:r>
            <w:proofErr w:type="spellStart"/>
            <w:r w:rsidRPr="008E0AA9">
              <w:t>агрохимикатов</w:t>
            </w:r>
            <w:proofErr w:type="spellEnd"/>
            <w:r w:rsidRPr="008E0AA9">
              <w:t xml:space="preserve">, применение пестицидов и </w:t>
            </w:r>
            <w:proofErr w:type="spellStart"/>
            <w:r w:rsidRPr="008E0AA9">
              <w:t>агрохимикатов</w:t>
            </w:r>
            <w:proofErr w:type="spellEnd"/>
            <w:r w:rsidRPr="008E0AA9">
              <w:t>;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сброс сточных, в том числе дренажных, вод;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8" w:history="1">
              <w:r w:rsidRPr="008E0AA9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8E0AA9">
              <w:rPr>
                <w:color w:val="000000" w:themeColor="text1"/>
              </w:rPr>
              <w:t xml:space="preserve"> </w:t>
            </w:r>
            <w:r w:rsidRPr="008E0AA9">
              <w:t>Закона Российской Федерации от 21</w:t>
            </w:r>
            <w:proofErr w:type="gramEnd"/>
            <w:r w:rsidRPr="008E0AA9">
              <w:t xml:space="preserve"> февраля 1992 г. № 2395-1 «О недрах».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6"/>
            <w:bookmarkEnd w:id="0"/>
            <w:r w:rsidRPr="008E0AA9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141825" w:rsidRPr="008E0AA9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141825" w:rsidRPr="00B25DAB" w:rsidRDefault="00141825" w:rsidP="009A640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</w:tc>
      </w:tr>
      <w:tr w:rsidR="00141825" w:rsidRPr="00B25DAB" w:rsidTr="00141825">
        <w:trPr>
          <w:jc w:val="center"/>
        </w:trPr>
        <w:tc>
          <w:tcPr>
            <w:tcW w:w="10393" w:type="dxa"/>
            <w:gridSpan w:val="2"/>
            <w:shd w:val="clear" w:color="auto" w:fill="auto"/>
          </w:tcPr>
          <w:p w:rsidR="00141825" w:rsidRPr="00B80197" w:rsidRDefault="00141825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141825" w:rsidRPr="00B25DAB" w:rsidRDefault="00141825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24" w:type="dxa"/>
            <w:shd w:val="clear" w:color="auto" w:fill="auto"/>
          </w:tcPr>
          <w:p w:rsidR="00141825" w:rsidRPr="00321696" w:rsidRDefault="00141825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21696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  <w:r w:rsidR="009A640B">
              <w:t xml:space="preserve"> </w:t>
            </w:r>
            <w:r w:rsidRPr="00321696">
              <w:t>Предельное количество этажей зданий, строений, соору</w:t>
            </w:r>
            <w:r>
              <w:t>жений – не подлежит установлению.</w:t>
            </w:r>
          </w:p>
          <w:p w:rsidR="00141825" w:rsidRPr="00321696" w:rsidRDefault="00141825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21696">
              <w:t>Максимальный процент застройки в границах земельного участка - 80%</w:t>
            </w:r>
            <w:r>
              <w:t>.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24" w:type="dxa"/>
            <w:shd w:val="clear" w:color="auto" w:fill="auto"/>
          </w:tcPr>
          <w:p w:rsidR="00141825" w:rsidRDefault="00141825" w:rsidP="009074B3">
            <w:pPr>
              <w:spacing w:line="240" w:lineRule="auto"/>
              <w:jc w:val="both"/>
            </w:pPr>
            <w:r w:rsidRPr="009A640B">
              <w:t xml:space="preserve">Теплоснабжение </w:t>
            </w:r>
            <w:r>
              <w:t>(письмо МУП г. Магадана «Магадантеплосеть»</w:t>
            </w:r>
            <w:r w:rsidRPr="00B80197">
              <w:t xml:space="preserve"> от</w:t>
            </w:r>
            <w:r>
              <w:t xml:space="preserve"> 22.09.2020 № 08-2355</w:t>
            </w:r>
            <w:r w:rsidRPr="00B80197">
              <w:t>):</w:t>
            </w:r>
            <w:r>
              <w:t xml:space="preserve"> в связи с отсутствием земельного участка в схеме теплоснабжения техническая возможность подключения предполагаемого объекта на данном земельном участке отсутствует. </w:t>
            </w:r>
          </w:p>
          <w:p w:rsidR="00141825" w:rsidRPr="006322C8" w:rsidRDefault="00141825" w:rsidP="009A640B">
            <w:pPr>
              <w:spacing w:line="240" w:lineRule="auto"/>
              <w:jc w:val="both"/>
            </w:pPr>
            <w:r w:rsidRPr="009A640B">
              <w:t>Водоснабжение и канализация</w:t>
            </w:r>
            <w:r w:rsidRPr="00B80197">
              <w:t xml:space="preserve"> (письмо МУП г. Магадана «Водоканал» от</w:t>
            </w:r>
            <w:r>
              <w:t xml:space="preserve"> 22.09.2020 № 6744</w:t>
            </w:r>
            <w:r w:rsidRPr="00B80197">
              <w:t xml:space="preserve">): </w:t>
            </w:r>
            <w:r w:rsidRPr="009A640B">
              <w:t>водопровод</w:t>
            </w:r>
            <w:r>
              <w:t xml:space="preserve"> -</w:t>
            </w:r>
            <w:r w:rsidRPr="00B80197">
              <w:t xml:space="preserve"> место присоединения к водопроводу, находящемуся в хозяйственном ведении МУП г.</w:t>
            </w:r>
            <w:r>
              <w:t xml:space="preserve"> Магадана «Водоканал» - ВК-б/н,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; </w:t>
            </w:r>
            <w:r w:rsidRPr="009A640B">
              <w:t>канализаци</w:t>
            </w:r>
            <w:proofErr w:type="gramStart"/>
            <w:r w:rsidRPr="009A640B">
              <w:t>я</w:t>
            </w:r>
            <w:r>
              <w:t>-</w:t>
            </w:r>
            <w:proofErr w:type="gramEnd"/>
            <w:r>
              <w:t xml:space="preserve"> место присоединения к канализации,  находящейся в хозяйственном ведении МУП г. Магадана «Водоканал» - КК-7739, максимальный сброс –1,0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</w:t>
            </w:r>
            <w:r w:rsidR="009A640B">
              <w:t xml:space="preserve">Запрещен сброс в централизованные системы </w:t>
            </w:r>
            <w:r w:rsidR="009A640B">
              <w:lastRenderedPageBreak/>
              <w:t xml:space="preserve">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24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141825" w:rsidRPr="00B25DAB" w:rsidTr="00141825">
        <w:trPr>
          <w:jc w:val="center"/>
        </w:trPr>
        <w:tc>
          <w:tcPr>
            <w:tcW w:w="3969" w:type="dxa"/>
            <w:shd w:val="clear" w:color="auto" w:fill="auto"/>
          </w:tcPr>
          <w:p w:rsidR="00141825" w:rsidRPr="00B25DAB" w:rsidRDefault="00141825" w:rsidP="009074B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24" w:type="dxa"/>
            <w:shd w:val="clear" w:color="auto" w:fill="auto"/>
          </w:tcPr>
          <w:p w:rsidR="00141825" w:rsidRPr="00B25DAB" w:rsidRDefault="009A640B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41825" w:rsidRPr="00B80197" w:rsidRDefault="00141825" w:rsidP="0014182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8F0693">
        <w:t xml:space="preserve">260 000,00 </w:t>
      </w:r>
      <w:r w:rsidRPr="00B80197">
        <w:t>(</w:t>
      </w:r>
      <w:r w:rsidR="008F0693">
        <w:t>двести шестьдесят тысяч</w:t>
      </w:r>
      <w:r w:rsidRPr="00B80197">
        <w:t xml:space="preserve">) рублей 00 копеек (НДС не облагается). </w:t>
      </w:r>
    </w:p>
    <w:p w:rsidR="00141825" w:rsidRPr="00B80197" w:rsidRDefault="00141825" w:rsidP="0014182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667ADB">
        <w:t xml:space="preserve">7500,00 </w:t>
      </w:r>
      <w:r w:rsidRPr="00B80197">
        <w:t>(</w:t>
      </w:r>
      <w:r w:rsidR="00667ADB">
        <w:t>семь тысяч пятьсот</w:t>
      </w:r>
      <w:r w:rsidRPr="00B80197">
        <w:t xml:space="preserve">) рублей 00 копеек. </w:t>
      </w:r>
    </w:p>
    <w:p w:rsidR="00141825" w:rsidRPr="00B80197" w:rsidRDefault="00141825" w:rsidP="0014182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667ADB">
        <w:t xml:space="preserve">260 000,00 </w:t>
      </w:r>
      <w:r w:rsidRPr="00B80197">
        <w:t>(</w:t>
      </w:r>
      <w:r w:rsidR="00667ADB">
        <w:t>двести шестьдесят тысяч</w:t>
      </w:r>
      <w:r w:rsidRPr="00B80197">
        <w:t xml:space="preserve">) рублей 00 копеек. </w:t>
      </w:r>
    </w:p>
    <w:p w:rsidR="00141825" w:rsidRPr="00B80197" w:rsidRDefault="00141825" w:rsidP="0014182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 месяцев</w:t>
      </w:r>
      <w:r w:rsidRPr="00B80197">
        <w:t>.</w:t>
      </w:r>
    </w:p>
    <w:p w:rsidR="00141825" w:rsidRDefault="00141825" w:rsidP="0085557F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1" w:name="_GoBack"/>
      <w:bookmarkEnd w:id="1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24F3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54C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2AADD23B1F9D6CDA0A1B1F62B9C93A496D32FE5436BC19118938EC721A68BF62E0500ADA333DF8794B856F435402C3A9E2E75H0kB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B9E6-34D2-4C5B-AEB3-D0ED0174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2021-01-11T22:48:00Z</dcterms:created>
  <dcterms:modified xsi:type="dcterms:W3CDTF">2021-01-11T22:49:00Z</dcterms:modified>
</cp:coreProperties>
</file>