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B42B95">
        <w:rPr>
          <w:sz w:val="20"/>
        </w:rPr>
        <w:t>9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B42B95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21 СЕНТЯБРЯ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>
        <w:rPr>
          <w:b/>
          <w:sz w:val="19"/>
          <w:szCs w:val="19"/>
        </w:rPr>
        <w:t>19 АВГУСТА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B42B95">
        <w:rPr>
          <w:b/>
          <w:sz w:val="19"/>
          <w:szCs w:val="19"/>
        </w:rPr>
        <w:t>13 СЕНТЯБРЯ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B42B95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15 СЕНТЯБРЯ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B42B95" w:rsidRPr="00B25DAB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Земельный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030918:92 </w:t>
      </w:r>
      <w:r w:rsidRPr="00B25DAB">
        <w:rPr>
          <w:b/>
        </w:rPr>
        <w:t xml:space="preserve">площадью </w:t>
      </w:r>
      <w:r>
        <w:rPr>
          <w:b/>
        </w:rPr>
        <w:t>1044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B42B95" w:rsidRPr="00B25DAB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</w:t>
      </w:r>
      <w:r w:rsidR="00F943E5">
        <w:t>Магадана, распоряжение 12.07.</w:t>
      </w:r>
      <w:r>
        <w:t>2022</w:t>
      </w:r>
      <w:r w:rsidRPr="00B25DAB">
        <w:t xml:space="preserve"> года № </w:t>
      </w:r>
      <w:r w:rsidR="00F943E5">
        <w:t>362-Р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</w:t>
      </w:r>
      <w:r w:rsidR="00F943E5" w:rsidRPr="00EE37E7">
        <w:t>в районе Дукчинского шоссе</w:t>
      </w:r>
      <w:r>
        <w:t>».</w:t>
      </w:r>
    </w:p>
    <w:p w:rsidR="00B42B95" w:rsidRPr="006F72B1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B42B95" w:rsidRPr="00417FA7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417FA7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417FA7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918:92</w:t>
            </w:r>
          </w:p>
        </w:tc>
      </w:tr>
      <w:tr w:rsidR="00B42B95" w:rsidRPr="00417FA7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417FA7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5706" w:type="dxa"/>
            <w:shd w:val="clear" w:color="auto" w:fill="auto"/>
          </w:tcPr>
          <w:p w:rsidR="00B42B95" w:rsidRPr="00417FA7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B42B95" w:rsidRPr="00417FA7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417FA7" w:rsidRDefault="00B42B95" w:rsidP="00644A29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B42B95" w:rsidRPr="00B25DAB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B42B95" w:rsidRPr="00B25DAB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1044 кв. м</w:t>
            </w:r>
          </w:p>
        </w:tc>
      </w:tr>
      <w:tr w:rsidR="00B42B95" w:rsidRPr="00B25DAB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42B95" w:rsidRPr="00B25DAB" w:rsidTr="00644A29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49:09:030918:129, 49:09:030918:93</w:t>
            </w:r>
          </w:p>
        </w:tc>
      </w:tr>
      <w:tr w:rsidR="00B42B95" w:rsidRPr="00B25DAB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42B95" w:rsidRPr="00B25DAB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42B95" w:rsidRPr="00B25DAB" w:rsidRDefault="00B42B95" w:rsidP="00644A29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EE37E7">
              <w:t>В соответствии с п.</w:t>
            </w:r>
            <w:r>
              <w:t xml:space="preserve"> </w:t>
            </w:r>
            <w:r w:rsidRPr="00EE37E7">
              <w:t>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42B95" w:rsidRPr="00B25DAB" w:rsidTr="00644A29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B42B95" w:rsidRPr="00496641" w:rsidRDefault="00B42B95" w:rsidP="00644A2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42B95" w:rsidRPr="00B25DAB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42B95" w:rsidRPr="00B25DAB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B42B95" w:rsidRPr="00417FA7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42B95" w:rsidRDefault="00B42B95" w:rsidP="00644A29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Магаданэнерго от 27.05.2022      № МЭ/20-4.1-2189.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B42B95" w:rsidRPr="006322C8" w:rsidRDefault="00B42B95" w:rsidP="00644A29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3149).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-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- КК-</w:t>
            </w:r>
            <w:r>
              <w:t xml:space="preserve">сущ. Максимально разрешенный сброс в точке подключения- 1,0 </w:t>
            </w:r>
            <w:proofErr w:type="spellStart"/>
            <w:r>
              <w:t>куб.м</w:t>
            </w:r>
            <w:proofErr w:type="spellEnd"/>
            <w:r>
              <w:t>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</w:t>
            </w:r>
            <w:r w:rsidRPr="001C13CA">
              <w:lastRenderedPageBreak/>
              <w:t xml:space="preserve">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(правообладателю земельного участка</w:t>
            </w:r>
            <w:proofErr w:type="gramStart"/>
            <w:r w:rsidRPr="001C13CA">
              <w:t xml:space="preserve">).   </w:t>
            </w:r>
            <w:proofErr w:type="gramEnd"/>
            <w:r w:rsidRPr="001C13CA">
              <w:t xml:space="preserve"> </w:t>
            </w:r>
          </w:p>
        </w:tc>
      </w:tr>
      <w:tr w:rsidR="00B42B95" w:rsidRPr="00B25DAB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B42B95" w:rsidRPr="00B25DAB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B42B95" w:rsidRPr="00BD29EC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="00F943E5">
        <w:t>87 200</w:t>
      </w:r>
      <w:r w:rsidRPr="00BD29EC">
        <w:t xml:space="preserve"> (</w:t>
      </w:r>
      <w:r w:rsidR="00F943E5">
        <w:t>восемьдесят семь тысяч двести</w:t>
      </w:r>
      <w:r>
        <w:t>) рубл</w:t>
      </w:r>
      <w:r w:rsidR="00F943E5">
        <w:t>ей</w:t>
      </w:r>
      <w:r w:rsidRPr="00BD29EC">
        <w:t xml:space="preserve"> </w:t>
      </w:r>
      <w:r w:rsidR="00F943E5">
        <w:t xml:space="preserve">00 копеек </w:t>
      </w:r>
      <w:r w:rsidR="00F943E5" w:rsidRPr="00BD29EC">
        <w:t>(</w:t>
      </w:r>
      <w:r w:rsidRPr="00BD29EC">
        <w:t xml:space="preserve">НДС не облагается). </w:t>
      </w:r>
    </w:p>
    <w:p w:rsidR="00B42B95" w:rsidRPr="00BD29EC" w:rsidRDefault="00F943E5" w:rsidP="00B42B95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2 600 </w:t>
      </w:r>
      <w:r w:rsidR="00B42B95" w:rsidRPr="00BD29EC">
        <w:t>(</w:t>
      </w:r>
      <w:r>
        <w:t>две тысячи шестьсот</w:t>
      </w:r>
      <w:r w:rsidR="00B42B95">
        <w:t>)</w:t>
      </w:r>
      <w:r w:rsidR="00B42B95" w:rsidRPr="00BD29EC">
        <w:t xml:space="preserve"> рублей </w:t>
      </w:r>
      <w:r>
        <w:t>00</w:t>
      </w:r>
      <w:r w:rsidR="00B42B95" w:rsidRPr="00BD29EC">
        <w:t xml:space="preserve"> копеек. </w:t>
      </w:r>
    </w:p>
    <w:p w:rsidR="00B42B95" w:rsidRPr="00BD29EC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 w:rsidR="00F943E5">
        <w:t>87 200</w:t>
      </w:r>
      <w:r w:rsidR="00F943E5" w:rsidRPr="00BD29EC">
        <w:t xml:space="preserve"> (</w:t>
      </w:r>
      <w:r w:rsidR="00F943E5">
        <w:t>восемьдесят семь тысяч двести) рублей</w:t>
      </w:r>
      <w:r w:rsidR="00F943E5" w:rsidRPr="00BD29EC">
        <w:t xml:space="preserve"> </w:t>
      </w:r>
      <w:r w:rsidR="00F943E5">
        <w:t xml:space="preserve">00 копеек </w:t>
      </w:r>
      <w:r w:rsidR="00F943E5" w:rsidRPr="00BD29EC">
        <w:t>(</w:t>
      </w:r>
      <w:r w:rsidRPr="00BD29EC">
        <w:t xml:space="preserve">НДС не облагается). </w:t>
      </w:r>
    </w:p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proofErr w:type="gramStart"/>
      <w:r w:rsidRPr="009C46E4">
        <w:t>торгов</w:t>
      </w:r>
      <w:r w:rsidRPr="009C46E4">
        <w:rPr>
          <w:b/>
          <w:i/>
        </w:rPr>
        <w:t xml:space="preserve">  </w:t>
      </w:r>
      <w:hyperlink r:id="rId5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  <w:proofErr w:type="gramEnd"/>
      </w:hyperlink>
      <w:r w:rsidRPr="009C46E4">
        <w:t xml:space="preserve">, на сайте мэрии города Магадана  </w:t>
      </w:r>
      <w:r w:rsidRPr="009C46E4">
        <w:rPr>
          <w:lang w:val="en-US"/>
        </w:rPr>
        <w:t>magadan</w:t>
      </w:r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proofErr w:type="gramStart"/>
      <w:r w:rsidRPr="009C46E4">
        <w:rPr>
          <w:b/>
          <w:i/>
        </w:rPr>
        <w:t>города  Магадана</w:t>
      </w:r>
      <w:proofErr w:type="gramEnd"/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proofErr w:type="gramStart"/>
      <w:r w:rsidRPr="009C46E4">
        <w:t>продажи  земельных</w:t>
      </w:r>
      <w:proofErr w:type="gramEnd"/>
      <w:r w:rsidRPr="009C46E4">
        <w:t xml:space="preserve">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proofErr w:type="gramStart"/>
      <w:r w:rsidRPr="009C46E4">
        <w:t xml:space="preserve">установленный  </w:t>
      </w:r>
      <w:r w:rsidRPr="009C46E4">
        <w:rPr>
          <w:bCs/>
          <w:iCs/>
        </w:rPr>
        <w:t>в</w:t>
      </w:r>
      <w:proofErr w:type="gramEnd"/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proofErr w:type="gramStart"/>
      <w:r w:rsidRPr="009C46E4">
        <w:t>участником,  с</w:t>
      </w:r>
      <w:proofErr w:type="gramEnd"/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proofErr w:type="gramStart"/>
      <w:r w:rsidRPr="009C46E4">
        <w:rPr>
          <w:sz w:val="20"/>
          <w:szCs w:val="20"/>
        </w:rPr>
        <w:t>30  дней</w:t>
      </w:r>
      <w:proofErr w:type="gramEnd"/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proofErr w:type="gramStart"/>
      <w:r w:rsidRPr="009C46E4">
        <w:rPr>
          <w:sz w:val="20"/>
          <w:szCs w:val="20"/>
        </w:rPr>
        <w:t>аукциона  вправе</w:t>
      </w:r>
      <w:proofErr w:type="gramEnd"/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B686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6</cp:revision>
  <cp:lastPrinted>2022-08-10T23:59:00Z</cp:lastPrinted>
  <dcterms:created xsi:type="dcterms:W3CDTF">2022-08-10T23:44:00Z</dcterms:created>
  <dcterms:modified xsi:type="dcterms:W3CDTF">2022-08-15T22:59:00Z</dcterms:modified>
</cp:coreProperties>
</file>