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3F4106">
        <w:rPr>
          <w:b/>
          <w:spacing w:val="40"/>
          <w:sz w:val="20"/>
        </w:rPr>
        <w:t>4</w:t>
      </w:r>
      <w:r w:rsidR="005D1C35">
        <w:rPr>
          <w:b/>
          <w:spacing w:val="40"/>
          <w:sz w:val="20"/>
        </w:rPr>
        <w:t>1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7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3F4106" w:rsidRPr="00E4453A" w:rsidRDefault="006B2A11" w:rsidP="005D1C35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tab/>
      </w:r>
      <w:r>
        <w:tab/>
      </w:r>
      <w:r w:rsidR="003F4106">
        <w:rPr>
          <w:b/>
          <w:sz w:val="24"/>
          <w:u w:val="single"/>
        </w:rPr>
        <w:t>ДАТА ПРОВЕДЕНИЯ ТОРГОВ 14</w:t>
      </w:r>
      <w:r w:rsidR="003F4106" w:rsidRPr="00E4453A">
        <w:rPr>
          <w:b/>
          <w:sz w:val="24"/>
          <w:u w:val="single"/>
        </w:rPr>
        <w:t xml:space="preserve"> </w:t>
      </w:r>
      <w:r w:rsidR="003F4106">
        <w:rPr>
          <w:b/>
          <w:sz w:val="24"/>
          <w:u w:val="single"/>
        </w:rPr>
        <w:t>НОЯБРЯ</w:t>
      </w:r>
      <w:r w:rsidR="003F4106" w:rsidRPr="00E4453A">
        <w:rPr>
          <w:b/>
          <w:sz w:val="24"/>
          <w:u w:val="single"/>
        </w:rPr>
        <w:t xml:space="preserve"> 2018 ГОДА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 w:rsidR="006E7634">
        <w:rPr>
          <w:b/>
        </w:rPr>
        <w:t>АУКЦИОН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</w:t>
      </w:r>
      <w:r w:rsidR="00287526">
        <w:rPr>
          <w:b/>
        </w:rPr>
        <w:t xml:space="preserve"> </w:t>
      </w:r>
      <w:r>
        <w:rPr>
          <w:b/>
        </w:rPr>
        <w:t>12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</w:t>
      </w:r>
      <w:r w:rsidR="00287526">
        <w:rPr>
          <w:b/>
        </w:rPr>
        <w:t xml:space="preserve"> </w:t>
      </w:r>
      <w:r>
        <w:rPr>
          <w:b/>
        </w:rPr>
        <w:t>06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</w:p>
    <w:p w:rsidR="003F4106" w:rsidRDefault="003F4106" w:rsidP="003F4106">
      <w:pPr>
        <w:ind w:firstLine="708"/>
      </w:pPr>
      <w:r w:rsidRPr="00E4453A">
        <w:rPr>
          <w:b/>
        </w:rPr>
        <w:t xml:space="preserve">Дата рассмотрения заявок, определения участников </w:t>
      </w:r>
      <w:r w:rsidR="006E7634">
        <w:rPr>
          <w:b/>
        </w:rPr>
        <w:t>аукциона </w:t>
      </w:r>
      <w:r>
        <w:rPr>
          <w:b/>
        </w:rPr>
        <w:t xml:space="preserve">       </w:t>
      </w:r>
      <w:r w:rsidR="00287526">
        <w:rPr>
          <w:b/>
        </w:rPr>
        <w:t xml:space="preserve">  </w:t>
      </w:r>
      <w:r>
        <w:rPr>
          <w:b/>
        </w:rPr>
        <w:t>09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 w:rsidR="006E7634">
        <w:t>аукциона</w:t>
      </w:r>
      <w:r>
        <w:t>:  14</w:t>
      </w:r>
      <w:r w:rsidRPr="00E4453A">
        <w:t xml:space="preserve"> </w:t>
      </w:r>
      <w:r>
        <w:t>ноября</w:t>
      </w:r>
      <w:r w:rsidRPr="00E4453A">
        <w:t xml:space="preserve"> 2018 года, начало </w:t>
      </w:r>
      <w:r w:rsidR="006E7634"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 w:rsidR="006E7634">
        <w:t>аукциона</w:t>
      </w:r>
      <w:r>
        <w:t>.</w:t>
      </w:r>
      <w:r w:rsidRPr="00E4453A">
        <w:t xml:space="preserve">  </w:t>
      </w:r>
    </w:p>
    <w:p w:rsidR="00E77102" w:rsidRDefault="006E7634" w:rsidP="006E763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</w:t>
      </w:r>
      <w:r w:rsidR="00400845" w:rsidRPr="00400845">
        <w:rPr>
          <w:b/>
        </w:rPr>
        <w:t>нежилое помещение общей площадью 175 кв. м с кадастровым номером 49:09:030206:1118, расположенное по адресу: город Магадан, улица Пролетарская, дом 90/2</w:t>
      </w:r>
      <w:r w:rsidR="00400845">
        <w:rPr>
          <w:b/>
        </w:rPr>
        <w:t>.</w:t>
      </w:r>
    </w:p>
    <w:p w:rsidR="00E77102" w:rsidRPr="00400845" w:rsidRDefault="00400845" w:rsidP="006E763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Нежилое помещение в подвале многоквартирного жилого дома, имеется отдельный вход, в настоящее время не используется. </w:t>
      </w:r>
    </w:p>
    <w:p w:rsidR="006E7634" w:rsidRDefault="006E7634" w:rsidP="0040084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</w:t>
      </w:r>
      <w:r w:rsidR="0036730E">
        <w:t>е</w:t>
      </w:r>
      <w:r>
        <w:t xml:space="preserve"> мэрии города Магадана от </w:t>
      </w:r>
      <w:r w:rsidR="0036730E">
        <w:t>0</w:t>
      </w:r>
      <w:r w:rsidR="00400845">
        <w:t>8</w:t>
      </w:r>
      <w:r>
        <w:t xml:space="preserve"> </w:t>
      </w:r>
      <w:r w:rsidR="0036730E">
        <w:t xml:space="preserve">октября </w:t>
      </w:r>
      <w:r>
        <w:t xml:space="preserve">2018 г. </w:t>
      </w:r>
      <w:r w:rsidRPr="00C04E69">
        <w:t xml:space="preserve">№ </w:t>
      </w:r>
      <w:r w:rsidR="0036730E" w:rsidRPr="00C04E69">
        <w:t>2</w:t>
      </w:r>
      <w:r w:rsidR="00C04E69" w:rsidRPr="00C04E69">
        <w:t>918</w:t>
      </w:r>
      <w:r>
        <w:t xml:space="preserve"> «Об условиях приватизации муниципального имущества».</w:t>
      </w:r>
    </w:p>
    <w:p w:rsidR="006E7634" w:rsidRDefault="006E7634" w:rsidP="006E763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 w:rsidR="00400845">
        <w:rPr>
          <w:b/>
        </w:rPr>
        <w:t>870</w:t>
      </w:r>
      <w:r>
        <w:rPr>
          <w:b/>
        </w:rPr>
        <w:t xml:space="preserve"> 000 руб. (в том числе НДС).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 w:rsidR="00400845">
        <w:t>174 0</w:t>
      </w:r>
      <w:r w:rsidR="0036730E" w:rsidRPr="0091568E">
        <w:t xml:space="preserve">00 </w:t>
      </w:r>
      <w:r w:rsidRPr="0091568E">
        <w:t xml:space="preserve">руб. 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 w:rsidR="00400845">
        <w:t>40</w:t>
      </w:r>
      <w:r w:rsidR="0091568E" w:rsidRPr="0091568E">
        <w:t xml:space="preserve"> 000 </w:t>
      </w:r>
      <w:r w:rsidRPr="0091568E">
        <w:t xml:space="preserve">руб. 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6E7634" w:rsidRDefault="0036730E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r w:rsidR="006E7634">
        <w:t xml:space="preserve">Победителем аукциона дополнительно возмещаются расходы по оценке рыночной стоимости указанного лота в размере </w:t>
      </w:r>
      <w:r w:rsidR="006A0477">
        <w:t>6</w:t>
      </w:r>
      <w:r w:rsidR="0091568E">
        <w:t xml:space="preserve">000 </w:t>
      </w:r>
      <w:r w:rsidR="006E7634">
        <w:t xml:space="preserve">руб. </w:t>
      </w:r>
    </w:p>
    <w:p w:rsidR="006A0477" w:rsidRPr="006A0477" w:rsidRDefault="006A0477" w:rsidP="006A0477">
      <w:pPr>
        <w:pStyle w:val="a7"/>
        <w:ind w:firstLine="567"/>
        <w:rPr>
          <w:sz w:val="20"/>
        </w:rPr>
      </w:pPr>
      <w:r>
        <w:tab/>
      </w:r>
      <w:r w:rsidRPr="006A0477">
        <w:rPr>
          <w:sz w:val="20"/>
        </w:rPr>
        <w:t xml:space="preserve">Иная информация: в помещении </w:t>
      </w:r>
      <w:r>
        <w:rPr>
          <w:sz w:val="20"/>
        </w:rPr>
        <w:t>проходят трубы отопления</w:t>
      </w:r>
      <w:r w:rsidR="00EC7E25">
        <w:rPr>
          <w:sz w:val="20"/>
        </w:rPr>
        <w:t xml:space="preserve"> и инженерные коммуникации</w:t>
      </w:r>
      <w:r>
        <w:rPr>
          <w:sz w:val="20"/>
        </w:rPr>
        <w:t xml:space="preserve"> многоквартирного жилого дома</w:t>
      </w:r>
      <w:r w:rsidRPr="006A0477">
        <w:rPr>
          <w:sz w:val="20"/>
        </w:rPr>
        <w:t>. В случае приобретения  помещения соблюдать режим доступа ресурсоснабжающих организаций согласно Федеральным законам от 27.07.2010 № 190-ФЗ «О теплоснабжении», от 07.12.2011 № 416-ФЗ «О водоснабжении и водоотведении», обеспечивать (в случае необходимости) доступ в нежилое помещение организациям, обслуживающим инженерные  коммуникации, иное обслуживающее более одного помещения в многоквартирном доме оборудование, несущие конструкции дома.</w:t>
      </w:r>
    </w:p>
    <w:p w:rsidR="006E7634" w:rsidRDefault="006E7634" w:rsidP="006E7634">
      <w:pPr>
        <w:tabs>
          <w:tab w:val="left" w:pos="142"/>
        </w:tabs>
        <w:ind w:right="118"/>
        <w:jc w:val="both"/>
      </w:pPr>
      <w:r>
        <w:tab/>
      </w:r>
      <w:r>
        <w:tab/>
        <w:t xml:space="preserve">Сведения о предыдущих торгах по продаже указанного лота: </w:t>
      </w:r>
      <w:r w:rsidR="0036730E">
        <w:t xml:space="preserve">ранее </w:t>
      </w:r>
      <w:r>
        <w:t>а</w:t>
      </w:r>
      <w:r w:rsidRPr="000F500E">
        <w:t>укцион</w:t>
      </w:r>
      <w:r>
        <w:t>ы</w:t>
      </w:r>
      <w:r w:rsidR="0036730E">
        <w:t xml:space="preserve"> не объявлялись.</w:t>
      </w:r>
      <w:r>
        <w:t xml:space="preserve"> </w:t>
      </w:r>
    </w:p>
    <w:p w:rsidR="006E7634" w:rsidRPr="00E4453A" w:rsidRDefault="006E7634" w:rsidP="003F4106">
      <w:pPr>
        <w:ind w:firstLine="708"/>
      </w:pPr>
    </w:p>
    <w:p w:rsidR="006A0477" w:rsidRDefault="0091568E" w:rsidP="006A0477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proofErr w:type="gramStart"/>
      <w:r>
        <w:rPr>
          <w:b/>
          <w:u w:val="single"/>
        </w:rPr>
        <w:t xml:space="preserve">ЛОТ № </w:t>
      </w:r>
      <w:r w:rsidR="006A0477">
        <w:rPr>
          <w:b/>
          <w:u w:val="single"/>
        </w:rPr>
        <w:t>2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6A0477" w:rsidRPr="006A0477">
        <w:rPr>
          <w:b/>
        </w:rPr>
        <w:t>муниципальное имущество: трансформаторная подстанция № 27 общей площадью 41 кв. м с кадастровым номером 49:09:000000:2798,  расположенная по адресу: город Магадан, посёлок Сокол, в районе аэропорта; земельный участок под ней (земли населённых пунктов) с кадастровым номером 49:09:010028:33 площадью 103 кв. м, разрешенное использование – коммунальное обслуживание;</w:t>
      </w:r>
      <w:proofErr w:type="gramEnd"/>
      <w:r w:rsidR="006A0477" w:rsidRPr="006A0477">
        <w:rPr>
          <w:b/>
        </w:rPr>
        <w:t xml:space="preserve"> щит ВРУ-1-26-65, инв. № 000026103;</w:t>
      </w:r>
      <w:r w:rsidR="006A0477">
        <w:rPr>
          <w:b/>
        </w:rPr>
        <w:t xml:space="preserve"> </w:t>
      </w:r>
      <w:r w:rsidR="006A0477" w:rsidRPr="006A0477">
        <w:rPr>
          <w:b/>
        </w:rPr>
        <w:t>щит ПР-8594-1026, инв. № 000026101;</w:t>
      </w:r>
      <w:r w:rsidR="006A0477">
        <w:rPr>
          <w:b/>
        </w:rPr>
        <w:t xml:space="preserve"> </w:t>
      </w:r>
      <w:r w:rsidR="006A0477" w:rsidRPr="006A0477">
        <w:rPr>
          <w:b/>
        </w:rPr>
        <w:t>щит ПР-8594-1026, инв. № 000026102</w:t>
      </w:r>
      <w:r w:rsidR="006A0477">
        <w:rPr>
          <w:b/>
        </w:rPr>
        <w:t>.</w:t>
      </w:r>
    </w:p>
    <w:p w:rsidR="006A0477" w:rsidRPr="00711BAB" w:rsidRDefault="006A0477" w:rsidP="006A0477">
      <w:pPr>
        <w:pStyle w:val="21"/>
        <w:widowControl w:val="0"/>
        <w:spacing w:after="0" w:line="240" w:lineRule="auto"/>
        <w:ind w:firstLine="709"/>
        <w:jc w:val="both"/>
      </w:pPr>
      <w:r w:rsidRPr="00711BAB">
        <w:t xml:space="preserve">Отдельно стоящее здание, в удовлетворительном состоянии, используется по назначению.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02 октября 2018 г. № 2862 «Об условиях приватизации муниципального имущества».</w:t>
      </w:r>
    </w:p>
    <w:p w:rsidR="00711BAB" w:rsidRDefault="00711BAB" w:rsidP="00711BAB">
      <w:pPr>
        <w:pStyle w:val="21"/>
        <w:widowControl w:val="0"/>
        <w:spacing w:after="0" w:line="240" w:lineRule="auto"/>
        <w:ind w:firstLine="708"/>
        <w:jc w:val="both"/>
      </w:pPr>
      <w:r w:rsidRPr="00711BAB">
        <w:t xml:space="preserve">Рыночная стоимость </w:t>
      </w:r>
      <w:r>
        <w:t>трансформаторной подстанции № 27 -</w:t>
      </w:r>
      <w:r w:rsidRPr="00711BAB">
        <w:t xml:space="preserve"> 94 000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), рыночная стоимость земельного участка – 65 000 </w:t>
      </w:r>
      <w:r>
        <w:t>руб. (</w:t>
      </w:r>
      <w:r w:rsidRPr="00711BAB">
        <w:t xml:space="preserve">не облагается </w:t>
      </w:r>
      <w:r>
        <w:t>НДС</w:t>
      </w:r>
      <w:r w:rsidRPr="00711BAB">
        <w:t xml:space="preserve">); рыночная стоимость щита ВРУ-1-26-65, инв. № 000026103 – 5 000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); рыночная стоимость щита ПР-8594-1026, инв. № 000026101 – 6 500 </w:t>
      </w:r>
      <w:r>
        <w:t xml:space="preserve">руб. </w:t>
      </w:r>
      <w:r w:rsidRPr="00711BAB">
        <w:t xml:space="preserve">(в том числе </w:t>
      </w:r>
      <w:r>
        <w:t>НДС)</w:t>
      </w:r>
      <w:r w:rsidRPr="00711BAB">
        <w:t xml:space="preserve">; рыночная стоимость щита ПР-8594-1026, инв. № 000026102 - 6 500 </w:t>
      </w:r>
      <w:r>
        <w:t>руб.</w:t>
      </w:r>
      <w:r w:rsidRPr="00711BAB">
        <w:t xml:space="preserve"> (в том числе </w:t>
      </w:r>
      <w:r>
        <w:t>НДС</w:t>
      </w:r>
      <w:r w:rsidRPr="00711BAB">
        <w:t>).</w:t>
      </w:r>
    </w:p>
    <w:p w:rsidR="00711BAB" w:rsidRDefault="00711BAB" w:rsidP="00711B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Начальная цена лота –  177 000 руб. (в том числе НДС).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>
        <w:t>35 400</w:t>
      </w:r>
      <w:r w:rsidRPr="0091568E">
        <w:t xml:space="preserve"> руб. 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>
        <w:t>8</w:t>
      </w:r>
      <w:r w:rsidRPr="0091568E">
        <w:t xml:space="preserve"> 000 руб. 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безвозмездного пользования от 07 ноября 2014 г. № 186.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proofErr w:type="gramStart"/>
      <w:r w:rsidRPr="0091568E">
        <w:t xml:space="preserve">Обременение эксплуатационными обязательствами: собственник приобретенной в порядке приватизации трансформаторной подстанции </w:t>
      </w:r>
      <w:r>
        <w:t xml:space="preserve">и земельного участка </w:t>
      </w:r>
      <w:r w:rsidRPr="0091568E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энергии, за исключением случаев, когда прекращение или приостановление предоставления указанных услуг предусмотрено нормативными правовыми</w:t>
      </w:r>
      <w:proofErr w:type="gramEnd"/>
      <w:r w:rsidRPr="0091568E">
        <w:t xml:space="preserve"> актами Российской Федерации.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lastRenderedPageBreak/>
        <w:tab/>
      </w:r>
      <w:r w:rsidRPr="0091568E">
        <w:tab/>
        <w:t xml:space="preserve">Максимальный период прекращения поставок услуг по передаче электрической энергии, </w:t>
      </w:r>
      <w:proofErr w:type="gramStart"/>
      <w:r w:rsidRPr="0091568E">
        <w:t>превышение</w:t>
      </w:r>
      <w:proofErr w:type="gramEnd"/>
      <w:r w:rsidRPr="0091568E">
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 7000 руб.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711BAB" w:rsidRDefault="00711BAB" w:rsidP="00711BAB">
      <w:pPr>
        <w:tabs>
          <w:tab w:val="left" w:pos="142"/>
        </w:tabs>
        <w:ind w:right="118"/>
        <w:jc w:val="both"/>
      </w:pPr>
    </w:p>
    <w:p w:rsidR="0091568E" w:rsidRDefault="00711BAB" w:rsidP="00711BAB">
      <w:pPr>
        <w:pStyle w:val="21"/>
        <w:widowControl w:val="0"/>
        <w:spacing w:after="0" w:line="240" w:lineRule="auto"/>
        <w:ind w:firstLine="708"/>
        <w:jc w:val="both"/>
        <w:rPr>
          <w:b/>
        </w:rPr>
      </w:pPr>
      <w:r w:rsidRPr="00711BAB">
        <w:rPr>
          <w:b/>
          <w:u w:val="single"/>
        </w:rPr>
        <w:t>ЛОТ № 3:</w:t>
      </w:r>
      <w:r>
        <w:t xml:space="preserve"> </w:t>
      </w:r>
      <w:r w:rsidR="0091568E">
        <w:rPr>
          <w:b/>
        </w:rPr>
        <w:t>муниципальное движимое имущество: подстанция трансформаторная КТП-ВЭ-72, инв. № 000057299.</w:t>
      </w:r>
    </w:p>
    <w:p w:rsidR="0091568E" w:rsidRDefault="0091568E" w:rsidP="0091568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568E">
        <w:t xml:space="preserve">В </w:t>
      </w:r>
      <w:r>
        <w:t>удовлетворительном состоянии,  используется по назначению.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02 октября 2018 г. № 2863 «Об условиях приватизации муниципального имущества».</w:t>
      </w:r>
    </w:p>
    <w:p w:rsidR="0091568E" w:rsidRDefault="0091568E" w:rsidP="0091568E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86 000 руб. (в том числе НДС).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17 200 руб. 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4 000 руб. 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безвозмездного пользования от 07 ноября 2014 г. № 186.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proofErr w:type="gramStart"/>
      <w:r w:rsidRPr="0091568E">
        <w:t>Обременение эксплуатационными обязательствами: собственник приобретенной в порядке приватизации трансформаторной подстанции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энергии, за исключением случаев, когда прекращение или приостановление предоставления указанных услуг предусмотрено нормативными правовыми актами Российской Федерации.</w:t>
      </w:r>
      <w:proofErr w:type="gramEnd"/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Максимальный период прекращения поставок услуг по передаче электрической энергии, </w:t>
      </w:r>
      <w:proofErr w:type="gramStart"/>
      <w:r w:rsidRPr="0091568E">
        <w:t>превышение</w:t>
      </w:r>
      <w:proofErr w:type="gramEnd"/>
      <w:r w:rsidRPr="0091568E">
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 4000 руб. 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5D1C35" w:rsidRDefault="005D1C35" w:rsidP="0091568E">
      <w:pPr>
        <w:tabs>
          <w:tab w:val="left" w:pos="142"/>
        </w:tabs>
        <w:ind w:right="118"/>
        <w:jc w:val="both"/>
      </w:pPr>
    </w:p>
    <w:p w:rsidR="005D1C35" w:rsidRPr="00E4453A" w:rsidRDefault="005D1C35" w:rsidP="005D1C35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ДАТА ПРОВЕДЕНИЯ ТОРГОВ 21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  <w:r w:rsidRPr="00E4453A">
        <w:rPr>
          <w:b/>
          <w:sz w:val="24"/>
          <w:u w:val="single"/>
        </w:rPr>
        <w:t xml:space="preserve"> 2018 ГОДА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 19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 13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</w:p>
    <w:p w:rsidR="005D1C35" w:rsidRDefault="005D1C35" w:rsidP="005D1C35">
      <w:pPr>
        <w:ind w:firstLine="708"/>
      </w:pP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>аукциона         16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>
        <w:t>аукциона:  21</w:t>
      </w:r>
      <w:r w:rsidRPr="00E4453A">
        <w:t xml:space="preserve"> </w:t>
      </w:r>
      <w:r>
        <w:t>ноября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5D1C35" w:rsidRDefault="005D1C35" w:rsidP="005D1C35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пластиковые контейнеры с плоской крышкой, размер 1370*1082*1295 в количестве 34 штук.</w:t>
      </w:r>
    </w:p>
    <w:p w:rsidR="005D1C35" w:rsidRPr="00400845" w:rsidRDefault="005D1C35" w:rsidP="005D1C3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415" w:rsidRPr="006F2415">
        <w:t>Бывшие в эксплуатации пластиковые контейнеры объемом 1100 литров</w:t>
      </w:r>
      <w:r w:rsidR="006F2415">
        <w:rPr>
          <w:b/>
        </w:rPr>
        <w:t xml:space="preserve"> </w:t>
      </w:r>
      <w:r w:rsidR="006F2415">
        <w:t>выполнены из высокоплотного качественного полиэтилена и п</w:t>
      </w:r>
      <w:r>
        <w:t xml:space="preserve">редназначены для сбора ТБО, в настоящее время используются по назначению. </w:t>
      </w:r>
    </w:p>
    <w:p w:rsidR="005D1C35" w:rsidRDefault="005D1C35" w:rsidP="005D1C3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от 08 октября 2018 г. </w:t>
      </w:r>
      <w:r w:rsidRPr="00C04E69">
        <w:t>№ 291</w:t>
      </w:r>
      <w:r>
        <w:t>9 «Об условиях приватизации муниципального имущества».</w:t>
      </w:r>
    </w:p>
    <w:p w:rsidR="005D1C35" w:rsidRDefault="005D1C35" w:rsidP="005D1C35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лота –  117 300 руб. (в том числе НДС).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 w:rsidR="006F2415">
        <w:t>23 46</w:t>
      </w:r>
      <w:r w:rsidRPr="0091568E">
        <w:t xml:space="preserve">0 руб. 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 w:rsidR="006F2415">
        <w:t xml:space="preserve">5 </w:t>
      </w:r>
      <w:r w:rsidRPr="0091568E">
        <w:t xml:space="preserve">000 руб. 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5D1C35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r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5D1C35" w:rsidRDefault="005D1C35" w:rsidP="0091568E">
      <w:pPr>
        <w:tabs>
          <w:tab w:val="left" w:pos="142"/>
        </w:tabs>
        <w:ind w:right="118"/>
        <w:jc w:val="both"/>
      </w:pPr>
    </w:p>
    <w:p w:rsidR="00E6015E" w:rsidRPr="00E4453A" w:rsidRDefault="00E6015E" w:rsidP="00E6015E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ДАТА ПРОВЕДЕНИЯ ТОРГОВ 26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ДЕКАБРЯ</w:t>
      </w:r>
      <w:r w:rsidRPr="00E4453A">
        <w:rPr>
          <w:b/>
          <w:sz w:val="24"/>
          <w:u w:val="single"/>
        </w:rPr>
        <w:t xml:space="preserve"> 2018 ГОДА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 19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 18</w:t>
      </w:r>
      <w:r w:rsidRPr="00E4453A">
        <w:rPr>
          <w:b/>
        </w:rPr>
        <w:t xml:space="preserve"> </w:t>
      </w:r>
      <w:r>
        <w:rPr>
          <w:b/>
        </w:rPr>
        <w:t>декабря</w:t>
      </w:r>
      <w:r w:rsidRPr="00E4453A">
        <w:rPr>
          <w:b/>
        </w:rPr>
        <w:t xml:space="preserve"> 2018 года</w:t>
      </w: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>аукциона      21</w:t>
      </w:r>
      <w:r w:rsidRPr="00E4453A">
        <w:rPr>
          <w:b/>
        </w:rPr>
        <w:t xml:space="preserve"> </w:t>
      </w:r>
      <w:r>
        <w:rPr>
          <w:b/>
        </w:rPr>
        <w:t>декабря</w:t>
      </w:r>
      <w:r w:rsidRPr="00E4453A">
        <w:rPr>
          <w:b/>
        </w:rPr>
        <w:t xml:space="preserve"> 2018 года</w:t>
      </w: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</w:p>
    <w:p w:rsidR="00B30BEF" w:rsidRDefault="00B30BEF" w:rsidP="00B30BEF">
      <w:pPr>
        <w:ind w:firstLine="708"/>
      </w:pPr>
      <w:r w:rsidRPr="00E4453A">
        <w:t xml:space="preserve">Срок и место подведения итогов </w:t>
      </w:r>
      <w:r>
        <w:t>аукциона:  2</w:t>
      </w:r>
      <w:r>
        <w:t>6</w:t>
      </w:r>
      <w:r w:rsidRPr="00E4453A">
        <w:t xml:space="preserve"> </w:t>
      </w:r>
      <w:r>
        <w:t>дека</w:t>
      </w:r>
      <w:r>
        <w:t>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E6015E" w:rsidRPr="00395102" w:rsidRDefault="00E6015E" w:rsidP="00E6015E">
      <w:pPr>
        <w:tabs>
          <w:tab w:val="left" w:pos="142"/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E6015E">
        <w:rPr>
          <w:b/>
          <w:u w:val="single"/>
        </w:rPr>
        <w:t>ЛОТ № 1:</w:t>
      </w:r>
      <w:r>
        <w:rPr>
          <w:b/>
        </w:rPr>
        <w:t xml:space="preserve"> </w:t>
      </w:r>
      <w:r w:rsidRPr="00395102">
        <w:rPr>
          <w:b/>
        </w:rPr>
        <w:t>нежилое здание: гостиница общей площадью 994,2 кв. м с кадастровым номером</w:t>
      </w:r>
      <w:r>
        <w:rPr>
          <w:b/>
        </w:rPr>
        <w:t xml:space="preserve">: </w:t>
      </w:r>
      <w:r w:rsidRPr="00395102">
        <w:rPr>
          <w:b/>
        </w:rPr>
        <w:t xml:space="preserve">49:09:020008:127, расположенное по адресу: город Магадан, посёлок городского типа </w:t>
      </w:r>
      <w:proofErr w:type="spellStart"/>
      <w:r w:rsidRPr="00395102">
        <w:rPr>
          <w:b/>
        </w:rPr>
        <w:t>Уптар</w:t>
      </w:r>
      <w:proofErr w:type="spellEnd"/>
      <w:r w:rsidRPr="0039510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гостиницы.</w:t>
      </w:r>
      <w:proofErr w:type="gramEnd"/>
    </w:p>
    <w:p w:rsidR="00E6015E" w:rsidRPr="00395102" w:rsidRDefault="00E6015E" w:rsidP="00E6015E">
      <w:pPr>
        <w:tabs>
          <w:tab w:val="left" w:pos="142"/>
          <w:tab w:val="left" w:pos="540"/>
        </w:tabs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Объект находится в центре посёлка </w:t>
      </w:r>
      <w:proofErr w:type="spellStart"/>
      <w:r w:rsidRPr="00395102">
        <w:t>Уптар</w:t>
      </w:r>
      <w:proofErr w:type="spellEnd"/>
      <w:r w:rsidRPr="00395102">
        <w:t>, имеет хорошие подъездные пути, в удовлетворительном состоянии,  в настоящее время используется по договору аренды.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>Наименование органа местного самоуправления, принявшего решение о проведении продажи, реквизиты указанного решения: постановление мэрии города Магадана от 03 августа 2018 г. № 2192 «Об условиях приватизации муниципального имущества».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  <w:rPr>
          <w:b/>
        </w:rPr>
      </w:pPr>
      <w:r w:rsidRPr="00395102">
        <w:tab/>
      </w:r>
      <w:r w:rsidRPr="00395102">
        <w:tab/>
      </w:r>
      <w:r w:rsidRPr="00395102">
        <w:rPr>
          <w:b/>
        </w:rPr>
        <w:t>Начальная цена – 8 855 000 руб. (в том числе НДС).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 xml:space="preserve">Задаток – 1 771 000 руб. 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 xml:space="preserve">Шаг аукциона – 440 000 руб. 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>Форма платежа – единовременная.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>Обременение: договор аренды муниципального имущества от 30 октября 2015 г. № 2863/1040.</w:t>
      </w:r>
    </w:p>
    <w:p w:rsidR="00E6015E" w:rsidRPr="00395102" w:rsidRDefault="00E6015E" w:rsidP="00E6015E">
      <w:pPr>
        <w:tabs>
          <w:tab w:val="left" w:pos="142"/>
          <w:tab w:val="left" w:pos="720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Победителем аукциона дополнительно возмещаются расходы по оценке рыночной стоимости указанного объекта в размере 7000 руб. </w:t>
      </w:r>
    </w:p>
    <w:p w:rsidR="00E6015E" w:rsidRDefault="00E6015E" w:rsidP="00E6015E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Сведения о предыдущих торгах по продаже указанного лота: </w:t>
      </w:r>
      <w:bookmarkStart w:id="0" w:name="_GoBack"/>
      <w:r w:rsidRPr="00395102">
        <w:t xml:space="preserve">аукцион, назначенный на 27 февраля 2018 г., продажи посредством публичного предложения, назначенные на 24 апреля 2018 г., 19 июня 2018 г., </w:t>
      </w:r>
      <w:r>
        <w:t>аукционы, назначенные на 12 сентября 2018 г., 17 октября 2018 г. признаны несостоявшимися в связи с отсутствием заявок.</w:t>
      </w:r>
    </w:p>
    <w:bookmarkEnd w:id="0"/>
    <w:p w:rsidR="00E6015E" w:rsidRDefault="00E6015E" w:rsidP="00E6015E">
      <w:pPr>
        <w:tabs>
          <w:tab w:val="left" w:pos="142"/>
        </w:tabs>
        <w:ind w:right="118"/>
        <w:jc w:val="both"/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>
        <w:rPr>
          <w:b/>
          <w:bCs/>
        </w:rPr>
        <w:t xml:space="preserve">    </w:t>
      </w:r>
      <w:r w:rsidRPr="00237A5F">
        <w:rPr>
          <w:bCs/>
        </w:rPr>
        <w:t xml:space="preserve">- государственных и муниципальных унитарных предприятий, государственных и муниципальных </w:t>
      </w:r>
      <w:r w:rsidRPr="00237A5F">
        <w:rPr>
          <w:bCs/>
          <w:color w:val="000000" w:themeColor="text1"/>
        </w:rPr>
        <w:t>учреждений;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237A5F">
          <w:rPr>
            <w:bCs/>
            <w:color w:val="000000" w:themeColor="text1"/>
          </w:rPr>
          <w:t>статьей 25</w:t>
        </w:r>
      </w:hyperlink>
      <w:r w:rsidRPr="00237A5F">
        <w:rPr>
          <w:bCs/>
          <w:color w:val="000000" w:themeColor="text1"/>
        </w:rPr>
        <w:t xml:space="preserve"> Федерального закона от 21.12.2001 № 178-ФЗ; 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</w:t>
      </w:r>
      <w:proofErr w:type="gramStart"/>
      <w:r w:rsidRPr="00237A5F">
        <w:rPr>
          <w:bCs/>
          <w:color w:val="000000" w:themeColor="text1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237A5F">
          <w:rPr>
            <w:bCs/>
            <w:color w:val="000000" w:themeColor="text1"/>
          </w:rPr>
          <w:t>перечень</w:t>
        </w:r>
      </w:hyperlink>
      <w:r w:rsidRPr="00237A5F">
        <w:rPr>
          <w:bCs/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37A5F">
        <w:rPr>
          <w:bCs/>
          <w:color w:val="000000" w:themeColor="text1"/>
        </w:rPr>
        <w:t>бенефициарных</w:t>
      </w:r>
      <w:proofErr w:type="spellEnd"/>
      <w:r w:rsidRPr="00237A5F">
        <w:rPr>
          <w:bCs/>
          <w:color w:val="000000" w:themeColor="text1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37A5F">
        <w:rPr>
          <w:bCs/>
          <w:color w:val="000000" w:themeColor="text1"/>
        </w:rPr>
        <w:t xml:space="preserve"> Федерации.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Понятие «контролирующее лицо» используется в том же значении, что и в </w:t>
      </w:r>
      <w:hyperlink r:id="rId10" w:history="1">
        <w:r w:rsidRPr="00237A5F">
          <w:rPr>
            <w:bCs/>
            <w:color w:val="000000" w:themeColor="text1"/>
          </w:rPr>
          <w:t>статье 5</w:t>
        </w:r>
      </w:hyperlink>
      <w:r w:rsidRPr="00237A5F">
        <w:rPr>
          <w:bCs/>
          <w:color w:val="000000" w:themeColor="text1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37A5F">
        <w:rPr>
          <w:bCs/>
          <w:color w:val="000000" w:themeColor="text1"/>
        </w:rPr>
        <w:t>бенефициарный</w:t>
      </w:r>
      <w:proofErr w:type="spellEnd"/>
      <w:r w:rsidRPr="00237A5F">
        <w:rPr>
          <w:bCs/>
          <w:color w:val="000000" w:themeColor="text1"/>
        </w:rPr>
        <w:t xml:space="preserve"> владелец» используются в значениях, указанных в </w:t>
      </w:r>
      <w:hyperlink r:id="rId11" w:history="1">
        <w:r w:rsidRPr="00237A5F">
          <w:rPr>
            <w:bCs/>
            <w:color w:val="000000" w:themeColor="text1"/>
          </w:rPr>
          <w:t>статье 3</w:t>
        </w:r>
      </w:hyperlink>
      <w:r w:rsidRPr="00237A5F">
        <w:rPr>
          <w:bCs/>
          <w:color w:val="000000" w:themeColor="text1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</w:t>
      </w:r>
      <w:r w:rsidRPr="000D4EB5"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>, определенном Правительством Российской Федерации</w:t>
      </w:r>
      <w:r w:rsidR="00E6015E">
        <w:rPr>
          <w:b/>
        </w:rPr>
        <w:t xml:space="preserve"> -</w:t>
      </w:r>
      <w:r w:rsidR="00E6015E">
        <w:t> </w:t>
      </w:r>
      <w:hyperlink r:id="rId12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2872"/>
    <w:rsid w:val="000145A8"/>
    <w:rsid w:val="00015A4C"/>
    <w:rsid w:val="00016EF9"/>
    <w:rsid w:val="00017675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37A5F"/>
    <w:rsid w:val="002410FC"/>
    <w:rsid w:val="0024361E"/>
    <w:rsid w:val="002501C3"/>
    <w:rsid w:val="002531C9"/>
    <w:rsid w:val="00261DEA"/>
    <w:rsid w:val="00274D0D"/>
    <w:rsid w:val="002776A5"/>
    <w:rsid w:val="002804D1"/>
    <w:rsid w:val="002808AF"/>
    <w:rsid w:val="0028165B"/>
    <w:rsid w:val="00281AC2"/>
    <w:rsid w:val="002824EE"/>
    <w:rsid w:val="00284808"/>
    <w:rsid w:val="00285416"/>
    <w:rsid w:val="002863B2"/>
    <w:rsid w:val="00287526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056B3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5712D"/>
    <w:rsid w:val="00360F82"/>
    <w:rsid w:val="0036537E"/>
    <w:rsid w:val="0036730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10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2022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4106"/>
    <w:rsid w:val="003F52BA"/>
    <w:rsid w:val="003F72C7"/>
    <w:rsid w:val="00400845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7C4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1C35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0477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E7634"/>
    <w:rsid w:val="006F1787"/>
    <w:rsid w:val="006F2415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1BAB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2F5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077E6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4047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36BF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AF6B3A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0BEF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1D51"/>
    <w:rsid w:val="00B73FC6"/>
    <w:rsid w:val="00B76029"/>
    <w:rsid w:val="00B76094"/>
    <w:rsid w:val="00B807D1"/>
    <w:rsid w:val="00B832A0"/>
    <w:rsid w:val="00B83BD1"/>
    <w:rsid w:val="00B868A9"/>
    <w:rsid w:val="00B96566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4E69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3B99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015E"/>
    <w:rsid w:val="00E6361E"/>
    <w:rsid w:val="00E641B6"/>
    <w:rsid w:val="00E651EB"/>
    <w:rsid w:val="00E72229"/>
    <w:rsid w:val="00E72ABC"/>
    <w:rsid w:val="00E747ED"/>
    <w:rsid w:val="00E77102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764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A62BDD69C19DF5CF87A575DBA2ED74CA865BBB296A8E8BFED3B5B652D1CF98C5397BFD040B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2A5060CA64F74C1D758DC2BC488828D6FDF953FEA76FA54987F570AF70CCB9D8CC57068754D6ARCEB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2A5060CA64F74C1D758DC2BC488828D6FD09F3EEC76FA54987F570AF70CCB9D8CC57068754F6CRCE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A62BDD69C19DF5CF87A575DBA2ED74CA860B3B591A8E8BFED3B5B652D1CF98C53974BB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024D-32DA-436F-BACE-5D353BC8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19183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8</cp:revision>
  <cp:lastPrinted>2018-10-14T23:34:00Z</cp:lastPrinted>
  <dcterms:created xsi:type="dcterms:W3CDTF">2018-10-14T23:08:00Z</dcterms:created>
  <dcterms:modified xsi:type="dcterms:W3CDTF">2018-10-18T00:29:00Z</dcterms:modified>
</cp:coreProperties>
</file>