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03" w:rsidRDefault="00205CD8" w:rsidP="007A0E03">
      <w:pPr>
        <w:jc w:val="center"/>
        <w:rPr>
          <w:b/>
        </w:rPr>
      </w:pPr>
      <w:r>
        <w:rPr>
          <w:b/>
        </w:rPr>
        <w:t>ИНФОРМАЦИОННОЕ СООБЩЕНИЕ № 673</w:t>
      </w:r>
    </w:p>
    <w:p w:rsidR="007A0E03" w:rsidRDefault="007A0E03" w:rsidP="007A0E03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7A0E03" w:rsidRDefault="007A0E03" w:rsidP="007A0E03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7A0E03" w:rsidRDefault="007A0E03" w:rsidP="007A0E03">
      <w:pPr>
        <w:tabs>
          <w:tab w:val="left" w:pos="720"/>
        </w:tabs>
        <w:ind w:right="118"/>
        <w:jc w:val="both"/>
      </w:pPr>
    </w:p>
    <w:p w:rsidR="007A0E03" w:rsidRDefault="007A0E03" w:rsidP="007A0E03">
      <w:pPr>
        <w:pStyle w:val="a4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7A0E03" w:rsidTr="007A0E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7A0E03" w:rsidTr="007A0E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7A0E03" w:rsidRDefault="007A0E03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>
                <w:rPr>
                  <w:rStyle w:val="a3"/>
                  <w:color w:val="000000" w:themeColor="text1"/>
                  <w:lang w:val="en-US"/>
                </w:rPr>
                <w:t>www</w:t>
              </w:r>
              <w:r>
                <w:rPr>
                  <w:rStyle w:val="a3"/>
                  <w:color w:val="000000" w:themeColor="text1"/>
                </w:rPr>
                <w:t>.</w:t>
              </w:r>
              <w:proofErr w:type="spellStart"/>
              <w:r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>
                <w:rPr>
                  <w:rStyle w:val="a3"/>
                  <w:color w:val="000000" w:themeColor="text1"/>
                </w:rPr>
                <w:t>.</w:t>
              </w:r>
              <w:proofErr w:type="spellStart"/>
              <w:r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7A0E03" w:rsidRDefault="007A0E03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7A0E03" w:rsidRDefault="007A0E03">
            <w:r>
              <w:rPr>
                <w:color w:val="000000" w:themeColor="text1"/>
              </w:rPr>
              <w:t>Электронная почта</w:t>
            </w:r>
            <w:r>
              <w:rPr>
                <w:b/>
                <w:color w:val="000000" w:themeColor="text1"/>
              </w:rPr>
              <w:t xml:space="preserve">  </w:t>
            </w:r>
            <w:hyperlink r:id="rId7" w:history="1">
              <w:r>
                <w:rPr>
                  <w:rStyle w:val="a3"/>
                  <w:color w:val="000000" w:themeColor="text1"/>
                  <w:lang w:val="en-US"/>
                </w:rPr>
                <w:t>kumi</w:t>
              </w:r>
              <w:r>
                <w:rPr>
                  <w:rStyle w:val="a3"/>
                  <w:color w:val="000000" w:themeColor="text1"/>
                </w:rPr>
                <w:t>-</w:t>
              </w:r>
              <w:r>
                <w:rPr>
                  <w:rStyle w:val="a3"/>
                  <w:color w:val="000000" w:themeColor="text1"/>
                  <w:lang w:val="en-US"/>
                </w:rPr>
                <w:t>opt</w:t>
              </w:r>
              <w:r>
                <w:rPr>
                  <w:rStyle w:val="a3"/>
                  <w:color w:val="000000" w:themeColor="text1"/>
                </w:rPr>
                <w:t>@</w:t>
              </w:r>
              <w:r>
                <w:rPr>
                  <w:rStyle w:val="a3"/>
                  <w:color w:val="000000" w:themeColor="text1"/>
                  <w:lang w:val="en-US"/>
                </w:rPr>
                <w:t>magadangorod</w:t>
              </w:r>
              <w:r>
                <w:rPr>
                  <w:rStyle w:val="a3"/>
                  <w:color w:val="000000" w:themeColor="text1"/>
                </w:rPr>
                <w:t>.</w:t>
              </w:r>
              <w:r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7A0E03" w:rsidTr="007A0E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7A0E03" w:rsidRDefault="007A0E03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>
                <w:rPr>
                  <w:rStyle w:val="a3"/>
                  <w:color w:val="000000" w:themeColor="text1"/>
                  <w:lang w:val="en-US"/>
                </w:rPr>
                <w:t>www</w:t>
              </w:r>
              <w:r>
                <w:rPr>
                  <w:rStyle w:val="a3"/>
                  <w:color w:val="000000" w:themeColor="text1"/>
                </w:rPr>
                <w:t>.</w:t>
              </w:r>
              <w:r>
                <w:rPr>
                  <w:rStyle w:val="a3"/>
                  <w:color w:val="000000" w:themeColor="text1"/>
                  <w:lang w:val="en-US"/>
                </w:rPr>
                <w:t>rts</w:t>
              </w:r>
              <w:r>
                <w:rPr>
                  <w:rStyle w:val="a3"/>
                  <w:color w:val="000000" w:themeColor="text1"/>
                </w:rPr>
                <w:t>-</w:t>
              </w:r>
              <w:r>
                <w:rPr>
                  <w:rStyle w:val="a3"/>
                  <w:color w:val="000000" w:themeColor="text1"/>
                  <w:lang w:val="en-US"/>
                </w:rPr>
                <w:t>tender</w:t>
              </w:r>
              <w:r>
                <w:rPr>
                  <w:rStyle w:val="a3"/>
                  <w:color w:val="000000" w:themeColor="text1"/>
                </w:rPr>
                <w:t>.</w:t>
              </w:r>
              <w:r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>
              <w:rPr>
                <w:color w:val="000000" w:themeColor="text1"/>
              </w:rPr>
              <w:t xml:space="preserve">.  </w:t>
            </w:r>
            <w:r>
              <w:t xml:space="preserve">Электронная почта: </w:t>
            </w:r>
            <w:r>
              <w:rPr>
                <w:u w:val="single"/>
              </w:rPr>
              <w:t>iSupport@rts-tender.ru.</w:t>
            </w:r>
          </w:p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>
              <w:t>-</w:t>
            </w:r>
            <w:r>
              <w:rPr>
                <w:lang w:val="en-US"/>
              </w:rPr>
              <w:t>tender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7A0E03" w:rsidRDefault="007A0E03" w:rsidP="007A0E03"/>
    <w:p w:rsidR="007A0E03" w:rsidRDefault="007A0E03" w:rsidP="007A0E03">
      <w:r>
        <w:rPr>
          <w:b/>
        </w:rPr>
        <w:t>1.1. Аукцион с открытой формой подачи предложений о цене имущества в электронной форме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7A0E03" w:rsidTr="00EC3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Аукцион с открытой формой подачи предложений о цене имущества в электронной форме</w:t>
            </w:r>
          </w:p>
        </w:tc>
      </w:tr>
      <w:tr w:rsidR="007A0E03" w:rsidTr="00EC3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>
              <w:t>-</w:t>
            </w:r>
            <w:r>
              <w:rPr>
                <w:lang w:val="en-US"/>
              </w:rPr>
              <w:t>tender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</w:p>
        </w:tc>
      </w:tr>
      <w:tr w:rsidR="007A0E03" w:rsidTr="00EC3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427FE5">
            <w:pPr>
              <w:tabs>
                <w:tab w:val="left" w:pos="142"/>
              </w:tabs>
              <w:ind w:right="118"/>
              <w:jc w:val="both"/>
            </w:pPr>
            <w:r w:rsidRPr="00427FE5">
              <w:rPr>
                <w:b/>
              </w:rPr>
              <w:t>20 сентября</w:t>
            </w:r>
            <w:r w:rsidR="007A0E03" w:rsidRPr="00427FE5">
              <w:rPr>
                <w:b/>
              </w:rPr>
              <w:t xml:space="preserve"> 2019 г. в 09.00</w:t>
            </w:r>
            <w:r w:rsidR="007A0E03">
              <w:t xml:space="preserve"> по магаданскому времени (01.00 по московскому времени). Подача заявок осуществляется круглосуточно.</w:t>
            </w:r>
          </w:p>
        </w:tc>
      </w:tr>
      <w:tr w:rsidR="007A0E03" w:rsidTr="00EC3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5A0F34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15</w:t>
            </w:r>
            <w:r w:rsidR="00427FE5" w:rsidRPr="00427FE5">
              <w:rPr>
                <w:b/>
              </w:rPr>
              <w:t xml:space="preserve"> октября</w:t>
            </w:r>
            <w:r w:rsidR="007A0E03" w:rsidRPr="00427FE5">
              <w:rPr>
                <w:b/>
              </w:rPr>
              <w:t xml:space="preserve"> 2019 г. в 17.00</w:t>
            </w:r>
            <w:r w:rsidR="007A0E03">
              <w:t xml:space="preserve"> по магаданскому времени (09.00 по московскому времени).  </w:t>
            </w:r>
          </w:p>
        </w:tc>
      </w:tr>
      <w:tr w:rsidR="007A0E03" w:rsidTr="00EC3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5A0F34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18</w:t>
            </w:r>
            <w:r w:rsidR="00427FE5" w:rsidRPr="00427FE5">
              <w:rPr>
                <w:b/>
              </w:rPr>
              <w:t xml:space="preserve"> октября</w:t>
            </w:r>
            <w:r w:rsidR="007A0E03" w:rsidRPr="00427FE5">
              <w:rPr>
                <w:b/>
              </w:rPr>
              <w:t xml:space="preserve"> 2019 г. в 14.00</w:t>
            </w:r>
            <w:r w:rsidR="007A0E03">
              <w:t xml:space="preserve"> по магаданскому времени (06.00 по московскому времени).</w:t>
            </w:r>
          </w:p>
        </w:tc>
      </w:tr>
      <w:tr w:rsidR="007A0E03" w:rsidTr="00EC3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>
              <w:t>-</w:t>
            </w:r>
            <w:r>
              <w:rPr>
                <w:lang w:val="en-US"/>
              </w:rPr>
              <w:t>tender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</w:p>
        </w:tc>
      </w:tr>
      <w:tr w:rsidR="007A0E03" w:rsidTr="00EC3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5A0F34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23</w:t>
            </w:r>
            <w:r w:rsidR="00427FE5" w:rsidRPr="00427FE5">
              <w:rPr>
                <w:b/>
              </w:rPr>
              <w:t xml:space="preserve"> октября </w:t>
            </w:r>
            <w:r w:rsidR="007A0E03" w:rsidRPr="00427FE5">
              <w:rPr>
                <w:b/>
              </w:rPr>
              <w:t xml:space="preserve"> 2019 г. с 11.00</w:t>
            </w:r>
            <w:r w:rsidR="007A0E03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7A0E03" w:rsidTr="00EC3E2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A0E03" w:rsidRDefault="00427FE5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>
              <w:t>ЛОТ № 1</w:t>
            </w:r>
          </w:p>
        </w:tc>
      </w:tr>
      <w:tr w:rsidR="007A0E03" w:rsidTr="00EC3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540"/>
              </w:tabs>
              <w:jc w:val="both"/>
            </w:pPr>
            <w:proofErr w:type="gramStart"/>
            <w:r>
              <w:t>Объект незавершенного строительства (площадь 745,2 кв. м, кадастровый номер 49:09:030714:175, проектируемое назначение – нежилое здание, степень готовности объекта незавершенного строительства – 41%)  по адресу: город Магадан, улица Первомайская и земельный участок под ним (земли населённых пунктов) с кадастровым номером 49:09:030714:287 площадью 874 кв. м,  виды разрешенного использования – коммунальное обслуживание, пищевая промышленность, строительная промышленность, хранение и переработка</w:t>
            </w:r>
            <w:proofErr w:type="gramEnd"/>
            <w:r>
              <w:t xml:space="preserve"> сельскохозяйственной продукции.  В настоящее время не используется.</w:t>
            </w:r>
          </w:p>
          <w:p w:rsidR="007A0E03" w:rsidRDefault="007A0E03">
            <w:pPr>
              <w:tabs>
                <w:tab w:val="left" w:pos="142"/>
              </w:tabs>
              <w:ind w:right="118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лота в размере 11769 руб.  </w:t>
            </w:r>
          </w:p>
          <w:p w:rsidR="007A0E03" w:rsidRDefault="007A0E03">
            <w:pPr>
              <w:tabs>
                <w:tab w:val="left" w:pos="142"/>
              </w:tabs>
              <w:ind w:right="118"/>
              <w:jc w:val="both"/>
            </w:pPr>
            <w:r>
              <w:t>В соответствии с техническим отчетом по результатам инженерно-технического обследования от 15.04.2017, подготовленным ООО «НПК «</w:t>
            </w:r>
            <w:proofErr w:type="spellStart"/>
            <w:r>
              <w:t>СтройНИП</w:t>
            </w:r>
            <w:proofErr w:type="spellEnd"/>
            <w:r>
              <w:t xml:space="preserve">»,  объект незавершенного строительства находится в ограниченно работоспособном состоянии. Указанная категория технического состояния здания позволяет дальнейшее проведение ремонтно-строительных работ, при наличии проекта выполнения работ по завершению строительства здания.  </w:t>
            </w:r>
          </w:p>
        </w:tc>
      </w:tr>
      <w:tr w:rsidR="007A0E03" w:rsidTr="00EC3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540"/>
              </w:tabs>
            </w:pPr>
            <w:r>
              <w:t>Прогнозный план приватизации муниципального имущества на 2019 год, постановление мэрии города Магадана от 21 июня 2019 г. № 1754 «Об условиях приватизации муниципального имущества».</w:t>
            </w:r>
          </w:p>
        </w:tc>
      </w:tr>
      <w:tr w:rsidR="007A0E03" w:rsidTr="00EC3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540"/>
              </w:tabs>
            </w:pPr>
            <w:r>
              <w:t>2 443 000 (два миллиона четыреста сорок три тысячи) рублей, в том числе НДС.</w:t>
            </w:r>
          </w:p>
        </w:tc>
      </w:tr>
      <w:tr w:rsidR="007A0E03" w:rsidTr="00EC3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540"/>
              </w:tabs>
            </w:pPr>
            <w:r>
              <w:t>120 000 (сто двадцать тысяч) рублей.</w:t>
            </w:r>
          </w:p>
        </w:tc>
      </w:tr>
      <w:tr w:rsidR="007A0E03" w:rsidTr="00EC3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540"/>
              </w:tabs>
            </w:pPr>
            <w:r>
              <w:t>488 600 (четыреста восемьдесят восемь тысяч шестьсот) рублей</w:t>
            </w:r>
          </w:p>
        </w:tc>
      </w:tr>
      <w:tr w:rsidR="007A0E03" w:rsidTr="00EC3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7A0E03" w:rsidTr="00EC3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 w:rsidP="00FF2124">
            <w:pPr>
              <w:tabs>
                <w:tab w:val="left" w:pos="-250"/>
              </w:tabs>
              <w:ind w:left="-250" w:right="118"/>
              <w:jc w:val="center"/>
            </w:pPr>
            <w:r>
              <w:t>Аукционы, назначенные на 19.12.2018, 06.02.2019,</w:t>
            </w:r>
            <w:r w:rsidR="006F4E54">
              <w:t xml:space="preserve"> </w:t>
            </w:r>
            <w:r w:rsidR="006F4E54">
              <w:t>14.08.2019, 04.09.2019</w:t>
            </w:r>
            <w:r w:rsidR="00FF2124">
              <w:t xml:space="preserve"> </w:t>
            </w:r>
            <w:r w:rsidR="00EC3E2F">
              <w:t xml:space="preserve">                          </w:t>
            </w:r>
            <w:r>
              <w:t>продажи посредством публичного предлож</w:t>
            </w:r>
            <w:r w:rsidR="00FF2124">
              <w:t>ения, назначенные на 10.04.2019</w:t>
            </w:r>
            <w:r w:rsidR="000264A5">
              <w:t xml:space="preserve">, </w:t>
            </w:r>
            <w:bookmarkStart w:id="0" w:name="_GoBack"/>
            <w:bookmarkEnd w:id="0"/>
            <w:r w:rsidR="00EC3E2F">
              <w:t>29.05.2019 признаны несостоявшимися</w:t>
            </w:r>
          </w:p>
        </w:tc>
      </w:tr>
    </w:tbl>
    <w:p w:rsidR="007A0E03" w:rsidRDefault="007A0E03" w:rsidP="007A0E03">
      <w:pPr>
        <w:jc w:val="center"/>
        <w:rPr>
          <w:b/>
        </w:rPr>
      </w:pPr>
    </w:p>
    <w:p w:rsidR="007A0E03" w:rsidRDefault="007A0E03" w:rsidP="007A0E03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7A0E03" w:rsidRDefault="007A0E03" w:rsidP="007A0E03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7A0E03" w:rsidRDefault="007A0E03" w:rsidP="007A0E03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7A0E03" w:rsidRDefault="007A0E03" w:rsidP="007A0E03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7A0E03" w:rsidRDefault="007A0E03" w:rsidP="007A0E03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7A0E03" w:rsidRDefault="007A0E03" w:rsidP="007A0E03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7A0E03" w:rsidRDefault="007A0E03" w:rsidP="007A0E03">
      <w:pPr>
        <w:tabs>
          <w:tab w:val="left" w:pos="284"/>
        </w:tabs>
        <w:ind w:firstLine="709"/>
        <w:jc w:val="both"/>
      </w:pPr>
    </w:p>
    <w:p w:rsidR="007A0E03" w:rsidRDefault="007A0E03" w:rsidP="007A0E03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7A0E03" w:rsidRDefault="007A0E03" w:rsidP="007A0E03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7A0E03" w:rsidRDefault="007A0E03" w:rsidP="007A0E03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7A0E03" w:rsidRDefault="007A0E03" w:rsidP="007A0E03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7A0E03" w:rsidRDefault="007A0E03" w:rsidP="007A0E03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A90F29" w:rsidRDefault="007A0E03" w:rsidP="007A0E03">
      <w:pPr>
        <w:rPr>
          <w:rStyle w:val="a3"/>
          <w:color w:val="auto"/>
          <w:u w:val="none"/>
        </w:rPr>
      </w:pPr>
      <w:r>
        <w:t xml:space="preserve">Понятие «контролирующее лицо» используется в том же значении, что и в </w:t>
      </w:r>
      <w:hyperlink r:id="rId9" w:history="1">
        <w:r>
          <w:rPr>
            <w:rStyle w:val="a3"/>
            <w:color w:val="auto"/>
            <w:u w:val="none"/>
          </w:rP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0" w:history="1">
        <w:r>
          <w:rPr>
            <w:rStyle w:val="a3"/>
            <w:color w:val="auto"/>
            <w:u w:val="none"/>
          </w:rPr>
          <w:t>статье 3</w:t>
        </w:r>
      </w:hyperlink>
    </w:p>
    <w:p w:rsidR="000460EB" w:rsidRDefault="000460EB" w:rsidP="000460EB">
      <w:pPr>
        <w:pStyle w:val="western"/>
        <w:ind w:left="850" w:firstLine="709"/>
        <w:jc w:val="both"/>
      </w:pPr>
      <w:r>
        <w:rPr>
          <w:b/>
          <w:bCs/>
          <w:sz w:val="20"/>
          <w:szCs w:val="20"/>
        </w:rPr>
        <w:t>3. Ограничения участия в продаже муниципального имущества в электронной форме отдельных категорий физических и юридических лиц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- государственных и муниципальных унитарных предприятий, государственных и муниципальных учреждений;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0460EB" w:rsidRDefault="000460EB" w:rsidP="000460EB">
      <w:pPr>
        <w:pStyle w:val="western"/>
        <w:ind w:firstLine="709"/>
        <w:jc w:val="both"/>
      </w:pPr>
      <w:proofErr w:type="gramStart"/>
      <w:r>
        <w:rPr>
          <w:sz w:val="20"/>
          <w:szCs w:val="20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sz w:val="20"/>
          <w:szCs w:val="20"/>
        </w:rPr>
        <w:t>бенефициарных</w:t>
      </w:r>
      <w:proofErr w:type="spellEnd"/>
      <w:r>
        <w:rPr>
          <w:sz w:val="20"/>
          <w:szCs w:val="2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sz w:val="20"/>
          <w:szCs w:val="20"/>
        </w:rPr>
        <w:t xml:space="preserve"> Федерации.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Понятие «контролирующее лицо» используется в том же значении, что и в </w:t>
      </w:r>
      <w:hyperlink r:id="rId11" w:history="1">
        <w:r>
          <w:rPr>
            <w:rStyle w:val="a3"/>
            <w:sz w:val="20"/>
            <w:szCs w:val="20"/>
          </w:rPr>
          <w:t>статье 5</w:t>
        </w:r>
      </w:hyperlink>
      <w:r>
        <w:rPr>
          <w:sz w:val="20"/>
          <w:szCs w:val="20"/>
        </w:rP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rPr>
          <w:sz w:val="20"/>
          <w:szCs w:val="20"/>
        </w:rPr>
        <w:t>бенефициарный</w:t>
      </w:r>
      <w:proofErr w:type="spellEnd"/>
      <w:r>
        <w:rPr>
          <w:sz w:val="20"/>
          <w:szCs w:val="20"/>
        </w:rPr>
        <w:t xml:space="preserve"> владелец» используются в значениях, </w:t>
      </w:r>
      <w:r>
        <w:rPr>
          <w:sz w:val="20"/>
          <w:szCs w:val="20"/>
        </w:rPr>
        <w:lastRenderedPageBreak/>
        <w:t xml:space="preserve">указанных в </w:t>
      </w:r>
      <w:hyperlink r:id="rId12" w:history="1">
        <w:r>
          <w:rPr>
            <w:rStyle w:val="a3"/>
            <w:sz w:val="20"/>
            <w:szCs w:val="20"/>
          </w:rPr>
          <w:t>статье 3</w:t>
        </w:r>
      </w:hyperlink>
      <w:r>
        <w:rPr>
          <w:sz w:val="20"/>
          <w:szCs w:val="20"/>
        </w:rP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0460EB" w:rsidRDefault="000460EB" w:rsidP="000460EB">
      <w:pPr>
        <w:pStyle w:val="western"/>
        <w:ind w:left="850" w:firstLine="709"/>
        <w:jc w:val="both"/>
      </w:pPr>
      <w:r>
        <w:rPr>
          <w:b/>
          <w:bCs/>
          <w:sz w:val="20"/>
          <w:szCs w:val="20"/>
        </w:rPr>
        <w:t xml:space="preserve">4. Порядок ознакомления со сведениями об имуществе, </w:t>
      </w:r>
      <w:r>
        <w:rPr>
          <w:b/>
          <w:bCs/>
          <w:sz w:val="20"/>
          <w:szCs w:val="20"/>
        </w:rPr>
        <w:br/>
        <w:t xml:space="preserve">выставляемом на продажу 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4.1. Информация о проведении продажи муниципального имущества в электронной форме размещается на официальном сайте Российской Федерации в сети «Интернет» </w:t>
      </w:r>
      <w:hyperlink r:id="rId13" w:history="1">
        <w:r>
          <w:rPr>
            <w:rStyle w:val="a3"/>
            <w:sz w:val="20"/>
            <w:szCs w:val="20"/>
          </w:rPr>
          <w:t>www.torgi.gov.ru</w:t>
        </w:r>
      </w:hyperlink>
      <w:r>
        <w:rPr>
          <w:sz w:val="20"/>
          <w:szCs w:val="20"/>
        </w:rPr>
        <w:t xml:space="preserve">, на сайте продавца в сети «Интернет»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magadangorod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, на сайте электронной площадки </w:t>
      </w:r>
      <w:hyperlink r:id="rId14" w:history="1">
        <w:r>
          <w:rPr>
            <w:rStyle w:val="a3"/>
            <w:color w:val="00000A"/>
            <w:sz w:val="20"/>
            <w:szCs w:val="20"/>
            <w:lang w:val="en-US"/>
          </w:rPr>
          <w:t>www</w:t>
        </w:r>
        <w:r>
          <w:rPr>
            <w:rStyle w:val="a3"/>
            <w:color w:val="00000A"/>
            <w:sz w:val="20"/>
            <w:szCs w:val="20"/>
          </w:rPr>
          <w:t>.</w:t>
        </w:r>
        <w:proofErr w:type="spellStart"/>
        <w:r>
          <w:rPr>
            <w:rStyle w:val="a3"/>
            <w:color w:val="00000A"/>
            <w:sz w:val="20"/>
            <w:szCs w:val="20"/>
            <w:lang w:val="en-US"/>
          </w:rPr>
          <w:t>rts</w:t>
        </w:r>
        <w:proofErr w:type="spellEnd"/>
        <w:r>
          <w:rPr>
            <w:rStyle w:val="a3"/>
            <w:color w:val="00000A"/>
            <w:sz w:val="20"/>
            <w:szCs w:val="20"/>
          </w:rPr>
          <w:t>-</w:t>
        </w:r>
        <w:r>
          <w:rPr>
            <w:rStyle w:val="a3"/>
            <w:color w:val="00000A"/>
            <w:sz w:val="20"/>
            <w:szCs w:val="20"/>
            <w:lang w:val="en-US"/>
          </w:rPr>
          <w:t>tender</w:t>
        </w:r>
        <w:r>
          <w:rPr>
            <w:rStyle w:val="a3"/>
            <w:color w:val="00000A"/>
            <w:sz w:val="20"/>
            <w:szCs w:val="20"/>
          </w:rPr>
          <w:t>.</w:t>
        </w:r>
        <w:proofErr w:type="spellStart"/>
        <w:r>
          <w:rPr>
            <w:rStyle w:val="a3"/>
            <w:color w:val="00000A"/>
            <w:sz w:val="20"/>
            <w:szCs w:val="20"/>
            <w:lang w:val="en-US"/>
          </w:rPr>
          <w:t>ru</w:t>
        </w:r>
        <w:proofErr w:type="spellEnd"/>
      </w:hyperlink>
      <w:r>
        <w:rPr>
          <w:color w:val="00000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5" w:history="1">
        <w:r>
          <w:rPr>
            <w:rStyle w:val="a3"/>
            <w:color w:val="00000A"/>
            <w:sz w:val="20"/>
            <w:szCs w:val="20"/>
          </w:rPr>
          <w:t>www.</w:t>
        </w:r>
        <w:r>
          <w:rPr>
            <w:rStyle w:val="a3"/>
            <w:color w:val="00000A"/>
            <w:sz w:val="20"/>
            <w:szCs w:val="20"/>
            <w:lang w:val="en-US"/>
          </w:rPr>
          <w:t>magadangorod</w:t>
        </w:r>
        <w:r>
          <w:rPr>
            <w:rStyle w:val="a3"/>
            <w:color w:val="00000A"/>
            <w:sz w:val="20"/>
            <w:szCs w:val="20"/>
          </w:rPr>
          <w:t>.ru</w:t>
        </w:r>
      </w:hyperlink>
      <w:r>
        <w:rPr>
          <w:sz w:val="20"/>
          <w:szCs w:val="20"/>
        </w:rPr>
        <w:t xml:space="preserve"> (раздел Экономика / Муниципальное имущество / приватизация муниципальной собственности</w:t>
      </w:r>
      <w:proofErr w:type="gramStart"/>
      <w:r>
        <w:rPr>
          <w:sz w:val="20"/>
          <w:szCs w:val="20"/>
        </w:rPr>
        <w:t xml:space="preserve"> / Д</w:t>
      </w:r>
      <w:proofErr w:type="gramEnd"/>
      <w:r>
        <w:rPr>
          <w:sz w:val="20"/>
          <w:szCs w:val="20"/>
        </w:rPr>
        <w:t xml:space="preserve">ля участников торгов), официальном сайте Российской Федерации в сети «Интернет» www.torgi.gov.ru, на </w:t>
      </w:r>
      <w:proofErr w:type="gramStart"/>
      <w:r>
        <w:rPr>
          <w:sz w:val="20"/>
          <w:szCs w:val="20"/>
        </w:rPr>
        <w:t>сайте</w:t>
      </w:r>
      <w:proofErr w:type="gramEnd"/>
      <w:r>
        <w:rPr>
          <w:sz w:val="20"/>
          <w:szCs w:val="20"/>
        </w:rPr>
        <w:t xml:space="preserve"> в сети «Интернет» организатора продажи - электронной площадки </w:t>
      </w:r>
      <w:hyperlink r:id="rId16" w:history="1">
        <w:r>
          <w:rPr>
            <w:rStyle w:val="a3"/>
            <w:color w:val="00000A"/>
            <w:sz w:val="20"/>
            <w:szCs w:val="20"/>
            <w:lang w:val="en-US"/>
          </w:rPr>
          <w:t>www</w:t>
        </w:r>
        <w:r>
          <w:rPr>
            <w:rStyle w:val="a3"/>
            <w:color w:val="00000A"/>
            <w:sz w:val="20"/>
            <w:szCs w:val="20"/>
          </w:rPr>
          <w:t>.</w:t>
        </w:r>
        <w:proofErr w:type="spellStart"/>
        <w:r>
          <w:rPr>
            <w:rStyle w:val="a3"/>
            <w:color w:val="00000A"/>
            <w:sz w:val="20"/>
            <w:szCs w:val="20"/>
            <w:lang w:val="en-US"/>
          </w:rPr>
          <w:t>rts</w:t>
        </w:r>
        <w:proofErr w:type="spellEnd"/>
        <w:r>
          <w:rPr>
            <w:rStyle w:val="a3"/>
            <w:color w:val="00000A"/>
            <w:sz w:val="20"/>
            <w:szCs w:val="20"/>
          </w:rPr>
          <w:t>-</w:t>
        </w:r>
        <w:r>
          <w:rPr>
            <w:rStyle w:val="a3"/>
            <w:color w:val="00000A"/>
            <w:sz w:val="20"/>
            <w:szCs w:val="20"/>
            <w:lang w:val="en-US"/>
          </w:rPr>
          <w:t>tender</w:t>
        </w:r>
        <w:r>
          <w:rPr>
            <w:rStyle w:val="a3"/>
            <w:color w:val="00000A"/>
            <w:sz w:val="20"/>
            <w:szCs w:val="20"/>
          </w:rPr>
          <w:t>.</w:t>
        </w:r>
        <w:proofErr w:type="spellStart"/>
        <w:r>
          <w:rPr>
            <w:rStyle w:val="a3"/>
            <w:color w:val="00000A"/>
            <w:sz w:val="20"/>
            <w:szCs w:val="20"/>
            <w:lang w:val="en-US"/>
          </w:rPr>
          <w:t>ru</w:t>
        </w:r>
        <w:proofErr w:type="spellEnd"/>
      </w:hyperlink>
      <w:r>
        <w:rPr>
          <w:color w:val="00000A"/>
          <w:sz w:val="20"/>
          <w:szCs w:val="20"/>
        </w:rPr>
        <w:t xml:space="preserve">, а также </w:t>
      </w:r>
      <w:r>
        <w:rPr>
          <w:sz w:val="20"/>
          <w:szCs w:val="20"/>
        </w:rPr>
        <w:t>по рабочим дням с 09-00 до 13-00 и с 14-00 до 17-00 (в пятницу до 15-00) по адресу: город Магадан, площадь Горького, дом 1, кабинет 211. Контактное лицо: Панкова Ирина Анатольевна –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460EB" w:rsidRDefault="000460EB" w:rsidP="000460EB">
      <w:pPr>
        <w:pStyle w:val="western"/>
        <w:ind w:left="1570" w:firstLine="709"/>
        <w:jc w:val="both"/>
      </w:pPr>
      <w:r>
        <w:rPr>
          <w:b/>
          <w:bCs/>
          <w:sz w:val="20"/>
          <w:szCs w:val="20"/>
        </w:rPr>
        <w:t>5. Порядок подачи (приема) и отзыва заявок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5.1. Прием заявок и прилагаемых к ним документов начинается с даты и времени, </w:t>
      </w:r>
      <w:r>
        <w:rPr>
          <w:sz w:val="20"/>
          <w:szCs w:val="20"/>
        </w:rPr>
        <w:br/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5.2. </w:t>
      </w:r>
      <w:proofErr w:type="gramStart"/>
      <w:r>
        <w:rPr>
          <w:sz w:val="20"/>
          <w:szCs w:val="20"/>
        </w:rPr>
        <w:t xml:space="preserve">Заявка подается путем заполнения ее электронной формы, </w:t>
      </w:r>
      <w:r>
        <w:rPr>
          <w:sz w:val="20"/>
          <w:szCs w:val="20"/>
        </w:rPr>
        <w:br/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7" w:history="1">
        <w:r>
          <w:rPr>
            <w:rStyle w:val="a3"/>
            <w:sz w:val="20"/>
            <w:szCs w:val="20"/>
          </w:rPr>
          <w:t>законом</w:t>
        </w:r>
      </w:hyperlink>
      <w:r>
        <w:rPr>
          <w:sz w:val="20"/>
          <w:szCs w:val="20"/>
        </w:rP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5.3. Одно лицо имеет право подать только одну заявку.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5.4. </w:t>
      </w:r>
      <w:r>
        <w:rPr>
          <w:rFonts w:ascii="TimesNewRoman" w:hAnsi="TimesNewRoman"/>
          <w:sz w:val="20"/>
          <w:szCs w:val="20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5.6. При приеме заявок от претендентов организатор продажи обеспечивает: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lastRenderedPageBreak/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0460EB" w:rsidRPr="004C56AB" w:rsidRDefault="000460EB" w:rsidP="000460EB">
      <w:pPr>
        <w:pStyle w:val="western"/>
        <w:ind w:firstLine="709"/>
        <w:jc w:val="both"/>
        <w:rPr>
          <w:b/>
        </w:rPr>
      </w:pPr>
      <w:r>
        <w:rPr>
          <w:sz w:val="20"/>
          <w:szCs w:val="20"/>
        </w:rP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rPr>
          <w:sz w:val="20"/>
          <w:szCs w:val="20"/>
        </w:rPr>
        <w:t>уведомления</w:t>
      </w:r>
      <w:proofErr w:type="gramEnd"/>
      <w:r>
        <w:rPr>
          <w:sz w:val="20"/>
          <w:szCs w:val="20"/>
        </w:rPr>
        <w:t xml:space="preserve"> с приложением </w:t>
      </w:r>
      <w:r w:rsidRPr="004C56AB">
        <w:rPr>
          <w:b/>
          <w:sz w:val="20"/>
          <w:szCs w:val="20"/>
        </w:rPr>
        <w:t>электронных копий зарегистрированной заявки и прилагаемых к ней документов.</w:t>
      </w:r>
    </w:p>
    <w:p w:rsidR="000460EB" w:rsidRPr="004C56AB" w:rsidRDefault="000460EB" w:rsidP="000460EB">
      <w:pPr>
        <w:pStyle w:val="western"/>
        <w:ind w:firstLine="709"/>
        <w:jc w:val="both"/>
        <w:rPr>
          <w:b/>
        </w:rPr>
      </w:pPr>
      <w:r>
        <w:rPr>
          <w:sz w:val="20"/>
          <w:szCs w:val="20"/>
        </w:rPr>
        <w:t xml:space="preserve">5.8. Претендент вправе не позднее дня окончания приема заявок отозвать заявку путем направления уведомления об отзыве заявки на электронную площадку, </w:t>
      </w:r>
      <w:r w:rsidRPr="004C56AB">
        <w:rPr>
          <w:b/>
          <w:sz w:val="20"/>
          <w:szCs w:val="20"/>
        </w:rPr>
        <w:t>за исключением случая проведения продажи имущества без объявления цены.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Предложение о цене имущества подается в форме </w:t>
      </w:r>
      <w:r w:rsidRPr="004C56AB">
        <w:rPr>
          <w:b/>
          <w:sz w:val="20"/>
          <w:szCs w:val="20"/>
        </w:rPr>
        <w:t>отдельного электронного документа,</w:t>
      </w:r>
      <w:r>
        <w:rPr>
          <w:sz w:val="20"/>
          <w:szCs w:val="20"/>
        </w:rPr>
        <w:t xml:space="preserve"> которому организатор обеспечивает дополнительную степень защиты от несанкционированного просмотра.</w:t>
      </w:r>
    </w:p>
    <w:p w:rsidR="000460EB" w:rsidRDefault="000460EB" w:rsidP="000460EB">
      <w:pPr>
        <w:pStyle w:val="western"/>
        <w:ind w:firstLine="709"/>
        <w:jc w:val="both"/>
      </w:pPr>
      <w:r w:rsidRPr="004C56AB">
        <w:rPr>
          <w:b/>
          <w:sz w:val="20"/>
          <w:szCs w:val="20"/>
        </w:rPr>
        <w:t>Зарегистрированная заявка</w:t>
      </w:r>
      <w:r>
        <w:rPr>
          <w:sz w:val="20"/>
          <w:szCs w:val="20"/>
        </w:rPr>
        <w:t xml:space="preserve"> является поступившим продавцу предложением </w:t>
      </w:r>
      <w:r w:rsidRPr="004C56AB">
        <w:rPr>
          <w:b/>
          <w:sz w:val="20"/>
          <w:szCs w:val="20"/>
        </w:rPr>
        <w:t>(офертой)</w:t>
      </w:r>
      <w:r>
        <w:rPr>
          <w:sz w:val="20"/>
          <w:szCs w:val="20"/>
        </w:rPr>
        <w:t xml:space="preserve">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0460EB" w:rsidRPr="004C56AB" w:rsidRDefault="000460EB" w:rsidP="000460EB">
      <w:pPr>
        <w:pStyle w:val="western"/>
        <w:ind w:firstLine="709"/>
        <w:jc w:val="both"/>
        <w:rPr>
          <w:b/>
        </w:rPr>
      </w:pPr>
      <w:r>
        <w:rPr>
          <w:sz w:val="20"/>
          <w:szCs w:val="20"/>
        </w:rPr>
        <w:t xml:space="preserve"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</w:t>
      </w:r>
      <w:r w:rsidRPr="004C56AB">
        <w:rPr>
          <w:b/>
          <w:sz w:val="20"/>
          <w:szCs w:val="20"/>
        </w:rPr>
        <w:t>которое не может быть изменено.</w:t>
      </w:r>
    </w:p>
    <w:p w:rsidR="000460EB" w:rsidRDefault="000460EB" w:rsidP="000460EB">
      <w:pPr>
        <w:pStyle w:val="western"/>
        <w:ind w:firstLine="709"/>
        <w:jc w:val="both"/>
      </w:pPr>
    </w:p>
    <w:p w:rsidR="000460EB" w:rsidRDefault="000460EB" w:rsidP="000460EB">
      <w:pPr>
        <w:pStyle w:val="western"/>
        <w:ind w:left="850" w:firstLine="709"/>
        <w:jc w:val="both"/>
      </w:pPr>
      <w:r>
        <w:rPr>
          <w:b/>
          <w:bCs/>
          <w:sz w:val="20"/>
          <w:szCs w:val="20"/>
        </w:rPr>
        <w:t>6. Перечень документов, представляемых претендентами на участие в продаже муниципального имущества, и требования к их оформлению</w:t>
      </w:r>
    </w:p>
    <w:p w:rsidR="000460EB" w:rsidRDefault="000460EB" w:rsidP="000460EB">
      <w:pPr>
        <w:pStyle w:val="western"/>
        <w:ind w:firstLine="709"/>
        <w:jc w:val="both"/>
      </w:pPr>
      <w:r>
        <w:rPr>
          <w:rFonts w:ascii="TimesNewRoman" w:hAnsi="TimesNewRoman"/>
          <w:sz w:val="20"/>
          <w:szCs w:val="20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0460EB" w:rsidRDefault="000460EB" w:rsidP="000460EB">
      <w:pPr>
        <w:pStyle w:val="western"/>
        <w:ind w:firstLine="709"/>
        <w:jc w:val="both"/>
      </w:pPr>
      <w:r>
        <w:rPr>
          <w:rFonts w:ascii="TimesNewRoman" w:hAnsi="TimesNewRoman"/>
          <w:sz w:val="20"/>
          <w:szCs w:val="20"/>
        </w:rPr>
        <w:t>6.1.1</w:t>
      </w:r>
      <w:r w:rsidRPr="004C56AB">
        <w:rPr>
          <w:rFonts w:ascii="TimesNewRoman" w:hAnsi="TimesNewRoman"/>
          <w:b/>
          <w:sz w:val="20"/>
          <w:szCs w:val="20"/>
        </w:rPr>
        <w:t>. Доверенность на лицо</w:t>
      </w:r>
      <w:r>
        <w:rPr>
          <w:rFonts w:ascii="TimesNewRoman" w:hAnsi="TimesNewRoman"/>
          <w:sz w:val="20"/>
          <w:szCs w:val="20"/>
        </w:rPr>
        <w:t xml:space="preserve">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0460EB" w:rsidRDefault="000460EB" w:rsidP="000460EB">
      <w:pPr>
        <w:pStyle w:val="western"/>
        <w:ind w:firstLine="709"/>
        <w:jc w:val="both"/>
      </w:pPr>
      <w:r>
        <w:rPr>
          <w:rFonts w:ascii="TimesNewRoman" w:hAnsi="TimesNewRoman"/>
          <w:sz w:val="20"/>
          <w:szCs w:val="20"/>
        </w:rPr>
        <w:t>В случае</w:t>
      </w:r>
      <w:proofErr w:type="gramStart"/>
      <w:r>
        <w:rPr>
          <w:rFonts w:ascii="TimesNewRoman" w:hAnsi="TimesNewRoman"/>
          <w:sz w:val="20"/>
          <w:szCs w:val="20"/>
        </w:rPr>
        <w:t>,</w:t>
      </w:r>
      <w:proofErr w:type="gramEnd"/>
      <w:r>
        <w:rPr>
          <w:rFonts w:ascii="TimesNewRoman" w:hAnsi="TimesNewRoman"/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460EB" w:rsidRPr="004C56AB" w:rsidRDefault="000460EB" w:rsidP="000460EB">
      <w:pPr>
        <w:pStyle w:val="western"/>
        <w:ind w:firstLine="709"/>
        <w:jc w:val="both"/>
        <w:rPr>
          <w:b/>
        </w:rPr>
      </w:pPr>
      <w:r>
        <w:rPr>
          <w:rFonts w:ascii="TimesNewRoman" w:hAnsi="TimesNewRoman"/>
          <w:sz w:val="20"/>
          <w:szCs w:val="20"/>
        </w:rPr>
        <w:t>6</w:t>
      </w:r>
      <w:r w:rsidRPr="004C56AB">
        <w:rPr>
          <w:rFonts w:ascii="TimesNewRoman" w:hAnsi="TimesNewRoman"/>
          <w:b/>
          <w:sz w:val="20"/>
          <w:szCs w:val="20"/>
        </w:rPr>
        <w:t>.1.2. юридические лица: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- заверенные копии учредительных документов;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460EB" w:rsidRDefault="000460EB" w:rsidP="000460EB">
      <w:pPr>
        <w:pStyle w:val="western"/>
        <w:ind w:firstLine="709"/>
        <w:jc w:val="both"/>
      </w:pPr>
      <w:r w:rsidRPr="004C56AB">
        <w:rPr>
          <w:b/>
          <w:sz w:val="20"/>
          <w:szCs w:val="20"/>
        </w:rPr>
        <w:t>- документ, содержащий сведения о доле Российской Федерации, субъекта Российской</w:t>
      </w:r>
      <w:r>
        <w:rPr>
          <w:sz w:val="20"/>
          <w:szCs w:val="20"/>
        </w:rPr>
        <w:t xml:space="preserve">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6.1.3. физические лица, в том числе индивидуальные предприниматели 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lastRenderedPageBreak/>
        <w:t>-документ, удостоверяющий личность.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6.1.4. Опись представленных документов, подписанная претендентом или его уполномоченным представителем.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6.1.6. Наличие </w:t>
      </w:r>
      <w:r w:rsidRPr="004C56AB">
        <w:rPr>
          <w:b/>
          <w:sz w:val="20"/>
          <w:szCs w:val="20"/>
        </w:rPr>
        <w:t>электронной подписи означает</w:t>
      </w:r>
      <w:r>
        <w:rPr>
          <w:sz w:val="20"/>
          <w:szCs w:val="20"/>
        </w:rPr>
        <w:t xml:space="preserve">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0460EB" w:rsidRDefault="000460EB" w:rsidP="000460EB">
      <w:pPr>
        <w:pStyle w:val="western"/>
        <w:ind w:left="360" w:firstLine="709"/>
        <w:jc w:val="both"/>
      </w:pPr>
    </w:p>
    <w:p w:rsidR="000460EB" w:rsidRDefault="000460EB" w:rsidP="000460EB">
      <w:pPr>
        <w:pStyle w:val="western"/>
        <w:ind w:left="360" w:firstLine="709"/>
        <w:jc w:val="both"/>
      </w:pPr>
      <w:r>
        <w:rPr>
          <w:b/>
          <w:bCs/>
          <w:sz w:val="20"/>
          <w:szCs w:val="20"/>
        </w:rPr>
        <w:t>7. Порядок внесения задатка и его возврата</w:t>
      </w:r>
    </w:p>
    <w:p w:rsidR="000460EB" w:rsidRPr="004C56AB" w:rsidRDefault="000460EB" w:rsidP="000460EB">
      <w:pPr>
        <w:pStyle w:val="western"/>
        <w:ind w:firstLine="709"/>
        <w:jc w:val="both"/>
        <w:rPr>
          <w:b/>
        </w:rPr>
      </w:pPr>
      <w:r>
        <w:rPr>
          <w:sz w:val="20"/>
          <w:szCs w:val="20"/>
        </w:rPr>
        <w:t xml:space="preserve">7.1. Для участия в продаже муниципального имущества в электронной форме (аукционе, продаже посредством публичного предложения) </w:t>
      </w:r>
      <w:r w:rsidRPr="004C56AB">
        <w:rPr>
          <w:b/>
          <w:sz w:val="20"/>
          <w:szCs w:val="20"/>
        </w:rPr>
        <w:t>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0460EB" w:rsidRPr="004C56AB" w:rsidRDefault="000460EB" w:rsidP="000460EB">
      <w:pPr>
        <w:pStyle w:val="western"/>
        <w:ind w:firstLine="709"/>
        <w:jc w:val="both"/>
        <w:rPr>
          <w:u w:val="single"/>
        </w:rPr>
      </w:pPr>
      <w:r>
        <w:rPr>
          <w:sz w:val="20"/>
          <w:szCs w:val="20"/>
        </w:rPr>
        <w:t xml:space="preserve"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4C56AB">
        <w:rPr>
          <w:b/>
          <w:sz w:val="20"/>
          <w:szCs w:val="20"/>
        </w:rPr>
        <w:t>претендентом заявки и перечисление задатка являются акцептом такой оферты</w:t>
      </w:r>
      <w:r>
        <w:rPr>
          <w:sz w:val="20"/>
          <w:szCs w:val="20"/>
        </w:rPr>
        <w:t xml:space="preserve">, после чего договор </w:t>
      </w:r>
      <w:r w:rsidRPr="004C56AB">
        <w:rPr>
          <w:sz w:val="20"/>
          <w:szCs w:val="20"/>
          <w:u w:val="single"/>
        </w:rPr>
        <w:t>о задатке считается заключенным в установленном порядке.</w:t>
      </w:r>
    </w:p>
    <w:p w:rsidR="000460EB" w:rsidRDefault="000460EB" w:rsidP="000460EB">
      <w:pPr>
        <w:pStyle w:val="a6"/>
        <w:ind w:firstLine="709"/>
        <w:jc w:val="both"/>
      </w:pPr>
      <w:r>
        <w:rPr>
          <w:color w:val="00000A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0460EB" w:rsidRPr="004C56AB" w:rsidRDefault="000460EB" w:rsidP="000460EB">
      <w:pPr>
        <w:pStyle w:val="western"/>
        <w:ind w:firstLine="709"/>
        <w:jc w:val="both"/>
        <w:rPr>
          <w:b/>
        </w:rPr>
      </w:pPr>
      <w:r w:rsidRPr="004C56AB">
        <w:rPr>
          <w:b/>
        </w:rP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Московский филиал ПАО «СОВКОМБАНК» г. Москва, расчетный счет: 40702810600005001156, корреспондентский счет: 30101810945250000967, БИК: 044525967. Назначение платежа: Внесение гарантийного обеспечения по соглашению о внесении гарантийного обеспечения, </w:t>
      </w:r>
      <w:r w:rsidRPr="004C56AB">
        <w:rPr>
          <w:b/>
          <w:highlight w:val="yellow"/>
        </w:rPr>
        <w:t>№ аналитического счета</w:t>
      </w:r>
      <w:r w:rsidRPr="004C56AB">
        <w:rPr>
          <w:b/>
        </w:rPr>
        <w:t xml:space="preserve"> _________, без НДС.</w:t>
      </w:r>
    </w:p>
    <w:p w:rsidR="000460EB" w:rsidRPr="004C56AB" w:rsidRDefault="000460EB" w:rsidP="000460EB">
      <w:pPr>
        <w:pStyle w:val="western"/>
        <w:ind w:firstLine="709"/>
        <w:jc w:val="both"/>
        <w:rPr>
          <w:b/>
        </w:rPr>
      </w:pPr>
      <w:r>
        <w:rPr>
          <w:sz w:val="20"/>
          <w:szCs w:val="20"/>
        </w:rPr>
        <w:t xml:space="preserve">7.6. Основанием для блокирования средств гарантийного обеспечения </w:t>
      </w:r>
      <w:r w:rsidRPr="004C56AB">
        <w:rPr>
          <w:b/>
          <w:sz w:val="20"/>
          <w:szCs w:val="20"/>
        </w:rPr>
        <w:t xml:space="preserve">является заявка претендента. 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 xml:space="preserve">кциона, продаже посредством публичного предложения, для участия в которых подана заявка, при условии наличия на </w:t>
      </w:r>
      <w:r w:rsidRPr="00224924">
        <w:rPr>
          <w:b/>
          <w:sz w:val="20"/>
          <w:szCs w:val="20"/>
        </w:rPr>
        <w:t>аналитическом счете претендента</w:t>
      </w:r>
      <w:r>
        <w:rPr>
          <w:sz w:val="20"/>
          <w:szCs w:val="20"/>
        </w:rPr>
        <w:t xml:space="preserve"> средств гарантийного обеспечения, не блокированных в размере указанного задатка (свободные средства). 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lastRenderedPageBreak/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0460EB" w:rsidRPr="00224924" w:rsidRDefault="000460EB" w:rsidP="000460EB">
      <w:pPr>
        <w:pStyle w:val="western"/>
        <w:ind w:firstLine="709"/>
        <w:jc w:val="both"/>
        <w:rPr>
          <w:b/>
        </w:rPr>
      </w:pPr>
      <w:r>
        <w:rPr>
          <w:sz w:val="20"/>
          <w:szCs w:val="20"/>
        </w:rPr>
        <w:t xml:space="preserve">д) в случае признания аукциона, продажи посредством публичного предложения </w:t>
      </w:r>
      <w:proofErr w:type="gramStart"/>
      <w:r w:rsidRPr="00224924">
        <w:rPr>
          <w:b/>
          <w:sz w:val="20"/>
          <w:szCs w:val="20"/>
        </w:rPr>
        <w:t>несостоявшимися</w:t>
      </w:r>
      <w:proofErr w:type="gramEnd"/>
      <w:r w:rsidRPr="00224924">
        <w:rPr>
          <w:b/>
          <w:sz w:val="20"/>
          <w:szCs w:val="20"/>
        </w:rPr>
        <w:t xml:space="preserve"> организатор аукциона, продажи </w:t>
      </w:r>
      <w:r>
        <w:rPr>
          <w:sz w:val="20"/>
          <w:szCs w:val="20"/>
        </w:rPr>
        <w:t xml:space="preserve">посредством публичного предложения обязуется возвратить </w:t>
      </w:r>
      <w:r w:rsidRPr="00224924">
        <w:rPr>
          <w:b/>
          <w:sz w:val="20"/>
          <w:szCs w:val="20"/>
        </w:rPr>
        <w:t xml:space="preserve">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7.8. </w:t>
      </w:r>
      <w:r>
        <w:rPr>
          <w:rFonts w:ascii="TimesNewRoman" w:hAnsi="TimesNewRoman"/>
          <w:sz w:val="20"/>
          <w:szCs w:val="20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0460EB" w:rsidRDefault="000460EB" w:rsidP="000460EB">
      <w:pPr>
        <w:pStyle w:val="western"/>
        <w:ind w:firstLine="709"/>
        <w:jc w:val="both"/>
      </w:pPr>
      <w:r>
        <w:rPr>
          <w:rFonts w:ascii="TimesNewRoman" w:hAnsi="TimesNewRoman"/>
          <w:sz w:val="20"/>
          <w:szCs w:val="20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0460EB" w:rsidRDefault="000460EB" w:rsidP="000460EB">
      <w:pPr>
        <w:pStyle w:val="western"/>
        <w:spacing w:before="0" w:beforeAutospacing="0" w:after="0" w:afterAutospacing="0"/>
        <w:ind w:left="851" w:firstLine="709"/>
        <w:jc w:val="both"/>
      </w:pPr>
      <w:r>
        <w:rPr>
          <w:b/>
          <w:bCs/>
          <w:sz w:val="20"/>
          <w:szCs w:val="20"/>
        </w:rPr>
        <w:t xml:space="preserve">8. Порядок определения участников аукциона, </w:t>
      </w:r>
    </w:p>
    <w:p w:rsidR="000460EB" w:rsidRDefault="000460EB" w:rsidP="000460EB">
      <w:pPr>
        <w:pStyle w:val="western"/>
        <w:spacing w:before="0" w:beforeAutospacing="0" w:after="0" w:afterAutospacing="0"/>
        <w:ind w:left="851" w:firstLine="709"/>
        <w:jc w:val="both"/>
      </w:pPr>
      <w:r>
        <w:rPr>
          <w:b/>
          <w:bCs/>
          <w:sz w:val="20"/>
          <w:szCs w:val="20"/>
        </w:rPr>
        <w:t>продажи посредством публичного предложения</w:t>
      </w:r>
    </w:p>
    <w:p w:rsidR="000460EB" w:rsidRPr="00224924" w:rsidRDefault="000460EB" w:rsidP="000460EB">
      <w:pPr>
        <w:pStyle w:val="western"/>
        <w:ind w:firstLine="709"/>
        <w:jc w:val="both"/>
        <w:rPr>
          <w:b/>
        </w:rPr>
      </w:pPr>
      <w:r>
        <w:rPr>
          <w:sz w:val="20"/>
          <w:szCs w:val="20"/>
        </w:rPr>
        <w:t xml:space="preserve">8.1. В день определения участников аукциона, продажи посредством публичного предложения, указанный в информационном сообщении, организатор продажи </w:t>
      </w:r>
      <w:r w:rsidRPr="00224924">
        <w:rPr>
          <w:b/>
          <w:sz w:val="20"/>
          <w:szCs w:val="20"/>
        </w:rPr>
        <w:t>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8.2. </w:t>
      </w:r>
      <w:proofErr w:type="gramStart"/>
      <w:r>
        <w:rPr>
          <w:sz w:val="20"/>
          <w:szCs w:val="20"/>
        </w:rPr>
        <w:t xml:space="preserve">Продавец в день рассмотрения заявок и документов претендентов и установления </w:t>
      </w:r>
      <w:r w:rsidRPr="00224924">
        <w:rPr>
          <w:b/>
          <w:sz w:val="20"/>
          <w:szCs w:val="20"/>
        </w:rPr>
        <w:t>факта поступления задатка</w:t>
      </w:r>
      <w:r>
        <w:rPr>
          <w:sz w:val="20"/>
          <w:szCs w:val="20"/>
        </w:rPr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rPr>
          <w:sz w:val="20"/>
          <w:szCs w:val="20"/>
        </w:rPr>
        <w:t xml:space="preserve"> отказа.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8.3. Не позднее следующего рабочего дня после </w:t>
      </w:r>
      <w:r w:rsidRPr="00224924">
        <w:rPr>
          <w:b/>
          <w:sz w:val="20"/>
          <w:szCs w:val="20"/>
        </w:rPr>
        <w:t>дня подписания протокола о признании</w:t>
      </w:r>
      <w:r>
        <w:rPr>
          <w:sz w:val="20"/>
          <w:szCs w:val="20"/>
        </w:rPr>
        <w:t xml:space="preserve">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0460EB" w:rsidRPr="00224924" w:rsidRDefault="000460EB" w:rsidP="000460EB">
      <w:pPr>
        <w:pStyle w:val="western"/>
        <w:ind w:firstLine="709"/>
        <w:jc w:val="both"/>
        <w:rPr>
          <w:b/>
        </w:rPr>
      </w:pPr>
      <w:r>
        <w:rPr>
          <w:sz w:val="20"/>
          <w:szCs w:val="20"/>
        </w:rPr>
        <w:t xml:space="preserve">8.4. Информация </w:t>
      </w:r>
      <w:r w:rsidRPr="00224924">
        <w:rPr>
          <w:b/>
          <w:sz w:val="20"/>
          <w:szCs w:val="20"/>
          <w:highlight w:val="yellow"/>
        </w:rPr>
        <w:t>о претендентах, не допущенных к участию в аукционе</w:t>
      </w:r>
      <w:r>
        <w:rPr>
          <w:sz w:val="20"/>
          <w:szCs w:val="20"/>
        </w:rPr>
        <w:t xml:space="preserve">, продаже посредством публичного предложения, размещается </w:t>
      </w:r>
      <w:r w:rsidRPr="00224924">
        <w:rPr>
          <w:b/>
          <w:sz w:val="20"/>
          <w:szCs w:val="20"/>
        </w:rPr>
        <w:t>в открытой части электронной площадки</w:t>
      </w:r>
      <w:r>
        <w:rPr>
          <w:sz w:val="20"/>
          <w:szCs w:val="20"/>
        </w:rPr>
        <w:t xml:space="preserve">, а также </w:t>
      </w:r>
      <w:r w:rsidRPr="00224924">
        <w:rPr>
          <w:b/>
          <w:sz w:val="20"/>
          <w:szCs w:val="20"/>
        </w:rPr>
        <w:t>на официальном сайте в сети «Интернет»</w:t>
      </w:r>
      <w:r>
        <w:rPr>
          <w:sz w:val="20"/>
          <w:szCs w:val="20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8" w:history="1">
        <w:r>
          <w:rPr>
            <w:rStyle w:val="a3"/>
            <w:color w:val="00000A"/>
            <w:sz w:val="20"/>
            <w:szCs w:val="20"/>
            <w:lang w:val="en-US"/>
          </w:rPr>
          <w:t>www</w:t>
        </w:r>
        <w:r>
          <w:rPr>
            <w:rStyle w:val="a3"/>
            <w:color w:val="00000A"/>
            <w:sz w:val="20"/>
            <w:szCs w:val="20"/>
          </w:rPr>
          <w:t>.</w:t>
        </w:r>
        <w:proofErr w:type="spellStart"/>
        <w:r>
          <w:rPr>
            <w:rStyle w:val="a3"/>
            <w:color w:val="00000A"/>
            <w:sz w:val="20"/>
            <w:szCs w:val="20"/>
            <w:lang w:val="en-US"/>
          </w:rPr>
          <w:t>torgi</w:t>
        </w:r>
        <w:proofErr w:type="spellEnd"/>
        <w:r>
          <w:rPr>
            <w:rStyle w:val="a3"/>
            <w:color w:val="00000A"/>
            <w:sz w:val="20"/>
            <w:szCs w:val="20"/>
          </w:rPr>
          <w:t>.</w:t>
        </w:r>
        <w:proofErr w:type="spellStart"/>
        <w:r>
          <w:rPr>
            <w:rStyle w:val="a3"/>
            <w:color w:val="00000A"/>
            <w:sz w:val="20"/>
            <w:szCs w:val="20"/>
            <w:lang w:val="en-US"/>
          </w:rPr>
          <w:t>gov</w:t>
        </w:r>
        <w:proofErr w:type="spellEnd"/>
        <w:r>
          <w:rPr>
            <w:rStyle w:val="a3"/>
            <w:color w:val="00000A"/>
            <w:sz w:val="20"/>
            <w:szCs w:val="20"/>
          </w:rPr>
          <w:t>.</w:t>
        </w:r>
        <w:proofErr w:type="spellStart"/>
        <w:r>
          <w:rPr>
            <w:rStyle w:val="a3"/>
            <w:color w:val="00000A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, </w:t>
      </w:r>
      <w:r w:rsidRPr="00224924">
        <w:rPr>
          <w:b/>
          <w:sz w:val="20"/>
          <w:szCs w:val="20"/>
        </w:rPr>
        <w:t>а также на сайте продавца в сети «Интернет».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lastRenderedPageBreak/>
        <w:t xml:space="preserve">в) не подтверждено поступление в установленный срок задатка на счет </w:t>
      </w:r>
      <w:r w:rsidRPr="003A18BB">
        <w:rPr>
          <w:sz w:val="20"/>
          <w:szCs w:val="20"/>
          <w:highlight w:val="yellow"/>
        </w:rPr>
        <w:t>продавца,</w:t>
      </w:r>
      <w:r>
        <w:rPr>
          <w:sz w:val="20"/>
          <w:szCs w:val="20"/>
        </w:rPr>
        <w:t xml:space="preserve"> указанный в информационном сообщении (для аукциона, продажи посредством публичного предложения).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г) заявка подана лицом, не уполномоченным претендентом на осуществление таких действий.</w:t>
      </w:r>
    </w:p>
    <w:p w:rsidR="000460EB" w:rsidRDefault="000460EB" w:rsidP="000460EB">
      <w:pPr>
        <w:pStyle w:val="western"/>
        <w:ind w:firstLine="709"/>
        <w:jc w:val="both"/>
      </w:pPr>
    </w:p>
    <w:p w:rsidR="000460EB" w:rsidRDefault="000460EB" w:rsidP="000460EB">
      <w:pPr>
        <w:pStyle w:val="western"/>
        <w:ind w:firstLine="709"/>
        <w:jc w:val="both"/>
      </w:pPr>
      <w:r>
        <w:rPr>
          <w:b/>
          <w:bCs/>
          <w:sz w:val="20"/>
          <w:szCs w:val="20"/>
        </w:rPr>
        <w:t>9. Порядок проведения аукциона и определения победителя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9.1. Процедура аукциона проводится в день и время, указанные в информационном сообщении о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9.3. Со времени начала проведения процедуры аукциона организатором размещается: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9.4.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9.5. При этом программными средствами электронной площадки обеспечивается: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9.6. Победителем признается участник, предложивший наиболее высокую цену имущества.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9.7. Ход проведения процедуры аукциона фиксируется организатором в электронном журнале, который направляется </w:t>
      </w:r>
      <w:r w:rsidRPr="003A18BB">
        <w:rPr>
          <w:b/>
          <w:sz w:val="20"/>
          <w:szCs w:val="20"/>
        </w:rPr>
        <w:t>продавцу в течение одного часа со времени завершения приема</w:t>
      </w:r>
      <w:r>
        <w:rPr>
          <w:sz w:val="20"/>
          <w:szCs w:val="20"/>
        </w:rPr>
        <w:t xml:space="preserve"> предложений о цене имущества для подведения итогов аукциона путем оформления протокола об итогах аукциона.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9.8. </w:t>
      </w:r>
      <w:proofErr w:type="gramStart"/>
      <w:r>
        <w:rPr>
          <w:sz w:val="20"/>
          <w:szCs w:val="20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</w:t>
      </w:r>
      <w:r>
        <w:rPr>
          <w:sz w:val="20"/>
          <w:szCs w:val="20"/>
        </w:rPr>
        <w:lastRenderedPageBreak/>
        <w:t>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sz w:val="20"/>
          <w:szCs w:val="20"/>
        </w:rPr>
        <w:t xml:space="preserve"> позднее рабочего дня, следующего за днем подведения итогов аукциона.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9.9. Процедура аукциона считается завершенной со времени подписания продавцом протокола об итогах аукциона.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9.10. Аукцион признается несостоявшимся в следующих случаях: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а) не было подано ни одной заявки на участие либо ни один из претендентов не признан участником;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б) принято решение о признании только одного претендента участником;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в) ни один из участников не сделал предложение о начальной цене имущества.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9.11. Решение о признан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 несостоявшимся оформляется протоколом.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а) наименование имущества и иные позволяющие его индивидуализировать сведения;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б) цена сделки;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в) фамилия, имя, отчество физического лица или наименование юридического лица - победителя.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b/>
          <w:bCs/>
          <w:sz w:val="20"/>
          <w:szCs w:val="20"/>
        </w:rPr>
        <w:t>10. Порядок проведения продажи посредством публичного предложения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b/>
          <w:bCs/>
          <w:sz w:val="20"/>
          <w:szCs w:val="20"/>
        </w:rPr>
        <w:t>и определения победителя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19" w:history="1">
        <w:r>
          <w:rPr>
            <w:rStyle w:val="a3"/>
            <w:sz w:val="20"/>
            <w:szCs w:val="20"/>
          </w:rPr>
          <w:t xml:space="preserve">разделом </w:t>
        </w:r>
      </w:hyperlink>
      <w:r>
        <w:rPr>
          <w:sz w:val="20"/>
          <w:szCs w:val="20"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lastRenderedPageBreak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sz w:val="20"/>
          <w:szCs w:val="20"/>
        </w:rPr>
        <w:t>неподтверждения</w:t>
      </w:r>
      <w:proofErr w:type="spellEnd"/>
      <w:r>
        <w:rPr>
          <w:sz w:val="20"/>
          <w:szCs w:val="20"/>
        </w:rPr>
        <w:t>) участниками предложения о цене имущества;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б) принято решение о признании только одного претендента участником;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а) наименование имущества и иные позволяющие его индивидуализировать сведения;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б) цена сделки;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в) фамилия, имя, отчество физического лица или наименование юридического лица - победителя.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0"/>
          <w:szCs w:val="20"/>
        </w:rPr>
        <w:t xml:space="preserve">11. Проведение продажи имущества </w:t>
      </w:r>
      <w:hyperlink r:id="rId20" w:history="1">
        <w:r>
          <w:rPr>
            <w:rStyle w:val="a3"/>
            <w:b/>
            <w:bCs/>
            <w:sz w:val="20"/>
            <w:szCs w:val="20"/>
          </w:rPr>
          <w:t>без объявления цены</w:t>
        </w:r>
      </w:hyperlink>
      <w:r>
        <w:rPr>
          <w:b/>
          <w:bCs/>
          <w:color w:val="000000"/>
          <w:sz w:val="20"/>
          <w:szCs w:val="20"/>
        </w:rPr>
        <w:t xml:space="preserve"> 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bookmarkStart w:id="1" w:name="Par2"/>
      <w:bookmarkEnd w:id="1"/>
      <w:r>
        <w:rPr>
          <w:sz w:val="20"/>
          <w:szCs w:val="20"/>
        </w:rP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>11.4. Покупателем имущества признается: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>а) сведения об имуществе;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>б) количество поступивших и зарегистрированных заявок;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>в) сведения об отказе в принятии заявок с указанием причин отказа;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 xml:space="preserve">г) сведения о рассмотренных </w:t>
      </w:r>
      <w:proofErr w:type="gramStart"/>
      <w:r>
        <w:rPr>
          <w:sz w:val="20"/>
          <w:szCs w:val="20"/>
        </w:rPr>
        <w:t>предложениях</w:t>
      </w:r>
      <w:proofErr w:type="gramEnd"/>
      <w:r>
        <w:rPr>
          <w:sz w:val="20"/>
          <w:szCs w:val="20"/>
        </w:rPr>
        <w:t xml:space="preserve"> о цене имущества с указанием подавших их претендентов;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>д) сведения о покупателе имущества;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>е) сведения о цене приобретения имущества, предложенной покупателем;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>ж) иные необходимые сведения.</w:t>
      </w:r>
    </w:p>
    <w:p w:rsidR="000460EB" w:rsidRDefault="000460EB" w:rsidP="000460EB">
      <w:pPr>
        <w:pStyle w:val="western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Такое решение оформляется протоколом об итогах продажи имущества без объявления цены.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а) наименование имущества и иные позволяющие его индивидуализировать сведения;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б) цена сделки;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в) фамилия, имя, отчество физического лица или наименование юридического лица - победителя.</w:t>
      </w:r>
    </w:p>
    <w:p w:rsidR="000460EB" w:rsidRDefault="000460EB" w:rsidP="000460EB">
      <w:pPr>
        <w:pStyle w:val="western"/>
        <w:ind w:firstLine="709"/>
        <w:jc w:val="both"/>
      </w:pPr>
      <w:r>
        <w:rPr>
          <w:b/>
          <w:bCs/>
          <w:sz w:val="20"/>
          <w:szCs w:val="20"/>
        </w:rPr>
        <w:t>12. Срок заключения договора купли-продажи имущества, порядок оплаты имущества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12.1. Договор купли-продажи имущества заключается между продавцом и победителем продажи муниципального имущества в электронной форме в установленном законодательством порядке в течение 5 (пяти) рабочих дней </w:t>
      </w:r>
      <w:proofErr w:type="gramStart"/>
      <w:r>
        <w:rPr>
          <w:sz w:val="20"/>
          <w:szCs w:val="20"/>
        </w:rPr>
        <w:t>с даты подведения</w:t>
      </w:r>
      <w:proofErr w:type="gramEnd"/>
      <w:r>
        <w:rPr>
          <w:sz w:val="20"/>
          <w:szCs w:val="20"/>
        </w:rPr>
        <w:t xml:space="preserve"> итогов аукциона, продажи посредством публичного предложения, продажи без объявлений цены.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0460EB" w:rsidRDefault="000460EB" w:rsidP="000460EB">
      <w:pPr>
        <w:pStyle w:val="a6"/>
        <w:ind w:firstLine="709"/>
        <w:jc w:val="both"/>
      </w:pPr>
      <w:r>
        <w:rPr>
          <w:sz w:val="20"/>
          <w:szCs w:val="20"/>
        </w:rPr>
        <w:t xml:space="preserve">Получатель: УФК по Магаданской области (Комитет по управлению муниципальным имуществом города Магадана, лицевой счет 04473001420), ИНН 4909039394, КПП 490901001, расчетный счет 40101810505070010001 в Отделение Магадан г. Магадан, БИК 044442001, КБК 805 114 020 4304 0000 410, </w:t>
      </w:r>
      <w:r>
        <w:rPr>
          <w:sz w:val="20"/>
          <w:szCs w:val="20"/>
        </w:rPr>
        <w:lastRenderedPageBreak/>
        <w:t>ОКТМО 44701000. Назначение платежа: оплата за имущество по договору купли-продажи (указать номер и дату договора).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12.4. Факт оплаты имущества подтверждается выпиской со счета продавца о поступлении сре</w:t>
      </w:r>
      <w:proofErr w:type="gramStart"/>
      <w:r>
        <w:rPr>
          <w:sz w:val="20"/>
          <w:szCs w:val="20"/>
        </w:rPr>
        <w:t>дств в р</w:t>
      </w:r>
      <w:proofErr w:type="gramEnd"/>
      <w:r>
        <w:rPr>
          <w:sz w:val="20"/>
          <w:szCs w:val="20"/>
        </w:rPr>
        <w:t xml:space="preserve">азмере и сроки, указанные в договоре купли-продажи. 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0460EB" w:rsidRDefault="000460EB" w:rsidP="000460EB">
      <w:pPr>
        <w:pStyle w:val="western"/>
        <w:ind w:firstLine="709"/>
        <w:jc w:val="both"/>
      </w:pPr>
      <w:r>
        <w:rPr>
          <w:b/>
          <w:bCs/>
          <w:sz w:val="20"/>
          <w:szCs w:val="20"/>
        </w:rPr>
        <w:t>13. Переход права собственности на муниципальное имущество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0460EB" w:rsidRDefault="000460EB" w:rsidP="000460EB">
      <w:pPr>
        <w:pStyle w:val="western"/>
        <w:ind w:firstLine="709"/>
        <w:jc w:val="both"/>
      </w:pPr>
      <w:r>
        <w:rPr>
          <w:b/>
          <w:bCs/>
          <w:sz w:val="20"/>
          <w:szCs w:val="20"/>
        </w:rPr>
        <w:t>14. Внесение изменений в информационное сообщение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0460EB" w:rsidRDefault="000460EB" w:rsidP="000460EB">
      <w:pPr>
        <w:pStyle w:val="western"/>
        <w:ind w:firstLine="709"/>
        <w:jc w:val="both"/>
      </w:pPr>
      <w:r>
        <w:rPr>
          <w:b/>
          <w:bCs/>
          <w:sz w:val="20"/>
          <w:szCs w:val="20"/>
        </w:rPr>
        <w:t xml:space="preserve">15. Отказ от проведения продажи муниципального имущества 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0460EB" w:rsidRDefault="000460EB" w:rsidP="000460EB">
      <w:pPr>
        <w:pStyle w:val="western"/>
        <w:ind w:firstLine="709"/>
        <w:jc w:val="both"/>
      </w:pPr>
      <w:r>
        <w:rPr>
          <w:b/>
          <w:bCs/>
          <w:sz w:val="20"/>
          <w:szCs w:val="20"/>
        </w:rPr>
        <w:t>16. Заключительные положения</w:t>
      </w:r>
    </w:p>
    <w:p w:rsidR="000460EB" w:rsidRDefault="000460EB" w:rsidP="000460EB">
      <w:pPr>
        <w:pStyle w:val="western"/>
        <w:ind w:firstLine="709"/>
        <w:jc w:val="both"/>
      </w:pPr>
      <w:r>
        <w:rPr>
          <w:sz w:val="20"/>
          <w:szCs w:val="20"/>
        </w:rP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3F2FBD" w:rsidRDefault="003F2FBD" w:rsidP="003F2FBD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Извещение о проведении торгов № 250719/0094564/01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535"/>
      </w:tblGrid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Способ приватизации/продажи имущества: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Продажа без объявления цены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http://torgi.gov.ru/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25.07.2019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25.07.2019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25.07.2019</w:t>
            </w:r>
          </w:p>
        </w:tc>
      </w:tr>
    </w:tbl>
    <w:p w:rsidR="003F2FBD" w:rsidRDefault="003F2FBD" w:rsidP="003F2FBD">
      <w:pPr>
        <w:widowControl w:val="0"/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lastRenderedPageBreak/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535"/>
      </w:tblGrid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ГОРОДА МАГАДАНА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685000, ОБЛАСТЬ МАГАДАНСКАЯ, ГОРОД МАГАДАН, ПЛОЩАДЬ ГОРЬКОГО, д. 1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(4132) 62-52-17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(4132) 62-95-78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kumi@magadangorod.ru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Панкова Ирина Анатольевна</w:t>
            </w:r>
          </w:p>
        </w:tc>
      </w:tr>
    </w:tbl>
    <w:p w:rsidR="003F2FBD" w:rsidRDefault="003F2FBD" w:rsidP="003F2FBD">
      <w:pPr>
        <w:widowControl w:val="0"/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535"/>
      </w:tblGrid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26.07.2019 09:00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23.08.2019 15:00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приватизации/ продаже: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http:/www.rts-tender.ru/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26.08.2019 11:00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http:/www.rts-tender.ru/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Место и срок подведения итогов: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http:/www.rts-tender.ru/</w:t>
            </w:r>
          </w:p>
        </w:tc>
      </w:tr>
    </w:tbl>
    <w:p w:rsidR="003F2FBD" w:rsidRDefault="003F2FBD" w:rsidP="003F2FBD">
      <w:pPr>
        <w:widowControl w:val="0"/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Реестр изменений</w:t>
      </w:r>
    </w:p>
    <w:p w:rsidR="003F2FBD" w:rsidRDefault="003F2FBD" w:rsidP="003F2FBD">
      <w:pPr>
        <w:widowControl w:val="0"/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3F2FBD" w:rsidRDefault="003F2FBD" w:rsidP="003F2FBD">
      <w:pPr>
        <w:widowControl w:val="0"/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3F2FBD" w:rsidRDefault="003F2FBD" w:rsidP="003F2FBD">
      <w:pPr>
        <w:widowControl w:val="0"/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3F2FBD" w:rsidRDefault="003F2FBD" w:rsidP="003F2FBD">
      <w:pPr>
        <w:widowControl w:val="0"/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3F2FBD" w:rsidRDefault="003F2FBD" w:rsidP="003F2FBD">
      <w:pPr>
        <w:widowControl w:val="0"/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3F2FBD" w:rsidRDefault="003F2FBD" w:rsidP="003F2FBD">
      <w:pPr>
        <w:widowControl w:val="0"/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Реестр жалоб</w:t>
      </w:r>
    </w:p>
    <w:p w:rsidR="003F2FBD" w:rsidRDefault="003F2FBD" w:rsidP="003F2FBD">
      <w:pPr>
        <w:widowControl w:val="0"/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3F2FBD" w:rsidRDefault="003F2FBD" w:rsidP="003F2FBD">
      <w:pPr>
        <w:rPr>
          <w:rFonts w:ascii="Arial" w:hAnsi="Arial" w:cs="Arial"/>
          <w:sz w:val="24"/>
          <w:szCs w:val="24"/>
        </w:rPr>
        <w:sectPr w:rsidR="003F2FBD" w:rsidSect="00603FAE">
          <w:pgSz w:w="11905" w:h="16837"/>
          <w:pgMar w:top="851" w:right="851" w:bottom="567" w:left="1701" w:header="720" w:footer="720" w:gutter="0"/>
          <w:cols w:space="720"/>
        </w:sectPr>
      </w:pPr>
    </w:p>
    <w:p w:rsidR="003F2FBD" w:rsidRDefault="003F2FBD" w:rsidP="003F2FBD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535"/>
      </w:tblGrid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Объявлен</w:t>
            </w:r>
            <w:proofErr w:type="gramEnd"/>
          </w:p>
        </w:tc>
      </w:tr>
    </w:tbl>
    <w:p w:rsidR="003F2FBD" w:rsidRDefault="003F2FBD" w:rsidP="003F2FBD">
      <w:pPr>
        <w:widowControl w:val="0"/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535"/>
      </w:tblGrid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Решение собственника о проведении торгов: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Прогнозный план приватизации муниципального имущества на 2019 год, постановление мэрии города Магадана от 17 июля 2019 г. № 2059 «Об условиях приватизации муниципального имущества».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общей площадью 168,9 кв. м с кадастровым номером 49:09:031005:1158, расположенное по адресу: город Магадан, шоссе Колымское, дом 11. Нежилое помещение в подвале многоквартирного жилого дома, в удовлетворительном состоянии, в настоящее время используется по договору аренды.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Место нахождения имущества: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Магаданская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Магадан г, Колымское ш, город Магадан, шоссе Колымское, дом 11.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 Магадан, шоссе Колымское, дом 11.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Перечень представляемых покупателями документов: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Указан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информационном сообщении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Описание обременения: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Обременение: договор аренды муниципального имущества от 29.05.2017 № 2933/715.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Срок и порядок внесения задатка: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Порядок ознакомления покупателей с условиями договора купли-продажи имущества: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www.magadangorod.ru (раздел Экономика / Муниципальное имущество / приватизация муниципальной собственности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/ 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ля участников торгов),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официальном сайте Российской Федерации в сети «Интернет» www.torgi.gov.ru, на </w:t>
            </w:r>
            <w:proofErr w:type="gramStart"/>
            <w:r>
              <w:rPr>
                <w:color w:val="000000"/>
                <w:sz w:val="24"/>
                <w:szCs w:val="24"/>
              </w:rPr>
              <w:t>сайте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сети «Интернет» организатора продажи - электронной площадки www.rts-tender.ru, а также по рабочим дням с 09-00 до 13-00 и с 14-00 до 17-00 (в пятницу до 15-00) по адресу: город Магадан, площадь Горького, дом 1, кабинет 211. Контактное лицо: Панкова Ирина Анатольевна –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Ограничения участия в приватизации имущества: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 - государственных и муниципальных унитарных предприятий, государственных и муниципальных учреждений;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-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>
              <w:rPr>
                <w:color w:val="000000"/>
                <w:sz w:val="24"/>
                <w:szCs w:val="24"/>
              </w:rPr>
              <w:t>бенефициарных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Федерации.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Порядок определения победителей: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Победителем признается участник, </w:t>
            </w:r>
            <w:r>
              <w:rPr>
                <w:color w:val="000000"/>
                <w:sz w:val="24"/>
                <w:szCs w:val="24"/>
              </w:rPr>
              <w:lastRenderedPageBreak/>
              <w:t>предложивший наиболее высокую цену имущества. Порядок определения победителя указан в информационном сообщении.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Срок заключения договора купли-продажи: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купли-продажи имущества заключается между продавцом и победителем продажи муниципального имущества в электронной форме в установленном законодательством порядке в течение 5 (пяти) рабочих дней </w:t>
            </w:r>
            <w:proofErr w:type="gramStart"/>
            <w:r>
              <w:rPr>
                <w:color w:val="000000"/>
                <w:sz w:val="24"/>
                <w:szCs w:val="24"/>
              </w:rPr>
              <w:t>с даты подведения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итогов продажи без объявлений цены.</w:t>
            </w:r>
          </w:p>
        </w:tc>
      </w:tr>
      <w:tr w:rsidR="003F2FBD" w:rsidTr="003F2FBD">
        <w:tc>
          <w:tcPr>
            <w:tcW w:w="3968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Информация о предыдущих торгах по продаже имущества:</w:t>
            </w:r>
          </w:p>
        </w:tc>
        <w:tc>
          <w:tcPr>
            <w:tcW w:w="4535" w:type="dxa"/>
            <w:hideMark/>
          </w:tcPr>
          <w:p w:rsidR="003F2FBD" w:rsidRDefault="003F2FB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Аукционы, назначенные на 24.10.2018, 26.12.2018, 13.02.2019, продажи посредством публичного предложения, назначенные на 03.04.2019, 22.05.2019. признаны несостоявшимися.</w:t>
            </w:r>
          </w:p>
        </w:tc>
      </w:tr>
    </w:tbl>
    <w:p w:rsidR="003F2FBD" w:rsidRDefault="003F2FBD" w:rsidP="003F2FBD">
      <w:pPr>
        <w:rPr>
          <w:rFonts w:asciiTheme="minorHAnsi" w:hAnsiTheme="minorHAnsi" w:cstheme="minorBidi"/>
          <w:sz w:val="22"/>
          <w:szCs w:val="22"/>
        </w:rPr>
      </w:pPr>
      <w:bookmarkStart w:id="2" w:name="last-page"/>
      <w:bookmarkEnd w:id="2"/>
    </w:p>
    <w:p w:rsidR="000460EB" w:rsidRDefault="000460EB" w:rsidP="000460EB">
      <w:pPr>
        <w:pStyle w:val="western"/>
        <w:ind w:firstLine="709"/>
        <w:jc w:val="both"/>
      </w:pPr>
    </w:p>
    <w:p w:rsidR="000460EB" w:rsidRDefault="000460EB" w:rsidP="000460EB">
      <w:pPr>
        <w:pStyle w:val="western"/>
        <w:ind w:right="115" w:firstLine="709"/>
        <w:jc w:val="both"/>
      </w:pPr>
    </w:p>
    <w:p w:rsidR="000460EB" w:rsidRDefault="000460EB" w:rsidP="000460EB">
      <w:pPr>
        <w:pStyle w:val="western"/>
        <w:ind w:right="115" w:firstLine="709"/>
        <w:jc w:val="both"/>
      </w:pPr>
    </w:p>
    <w:p w:rsidR="000460EB" w:rsidRDefault="000460EB" w:rsidP="000460EB">
      <w:pPr>
        <w:pStyle w:val="western"/>
        <w:ind w:right="115" w:firstLine="709"/>
        <w:jc w:val="both"/>
      </w:pPr>
    </w:p>
    <w:p w:rsidR="000460EB" w:rsidRDefault="000460EB" w:rsidP="000460EB">
      <w:pPr>
        <w:pStyle w:val="western"/>
        <w:ind w:right="115" w:firstLine="709"/>
        <w:jc w:val="both"/>
      </w:pPr>
    </w:p>
    <w:p w:rsidR="000460EB" w:rsidRDefault="000460EB" w:rsidP="000460EB">
      <w:pPr>
        <w:ind w:firstLine="709"/>
        <w:jc w:val="both"/>
      </w:pPr>
    </w:p>
    <w:sectPr w:rsidR="0004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80"/>
    <w:rsid w:val="000264A5"/>
    <w:rsid w:val="000460EB"/>
    <w:rsid w:val="00056C30"/>
    <w:rsid w:val="00205CD8"/>
    <w:rsid w:val="00224924"/>
    <w:rsid w:val="003A18BB"/>
    <w:rsid w:val="003F2FBD"/>
    <w:rsid w:val="00427FE5"/>
    <w:rsid w:val="004C56AB"/>
    <w:rsid w:val="004D2780"/>
    <w:rsid w:val="00511169"/>
    <w:rsid w:val="00571411"/>
    <w:rsid w:val="005A0F34"/>
    <w:rsid w:val="00603FAE"/>
    <w:rsid w:val="006F4E54"/>
    <w:rsid w:val="007A0E03"/>
    <w:rsid w:val="00A90F29"/>
    <w:rsid w:val="00EC3E2F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E0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A0E03"/>
    <w:pPr>
      <w:ind w:left="720"/>
      <w:contextualSpacing/>
    </w:pPr>
  </w:style>
  <w:style w:type="table" w:styleId="a5">
    <w:name w:val="Table Grid"/>
    <w:basedOn w:val="a1"/>
    <w:rsid w:val="007A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460E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460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6C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C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E0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A0E03"/>
    <w:pPr>
      <w:ind w:left="720"/>
      <w:contextualSpacing/>
    </w:pPr>
  </w:style>
  <w:style w:type="table" w:styleId="a5">
    <w:name w:val="Table Grid"/>
    <w:basedOn w:val="a1"/>
    <w:rsid w:val="007A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460E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460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6C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adangorod.ru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15</Pages>
  <Words>6899</Words>
  <Characters>39327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Ларина</cp:lastModifiedBy>
  <cp:revision>9</cp:revision>
  <cp:lastPrinted>2019-09-16T00:51:00Z</cp:lastPrinted>
  <dcterms:created xsi:type="dcterms:W3CDTF">2019-08-03T01:10:00Z</dcterms:created>
  <dcterms:modified xsi:type="dcterms:W3CDTF">2019-09-16T01:06:00Z</dcterms:modified>
</cp:coreProperties>
</file>