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C26D49">
        <w:rPr>
          <w:b/>
          <w:sz w:val="22"/>
          <w:szCs w:val="22"/>
          <w:u w:val="single"/>
        </w:rPr>
        <w:t>29</w:t>
      </w:r>
      <w:r w:rsidR="00EC6619">
        <w:rPr>
          <w:b/>
          <w:sz w:val="22"/>
          <w:szCs w:val="22"/>
          <w:u w:val="single"/>
        </w:rPr>
        <w:t xml:space="preserve"> </w:t>
      </w:r>
      <w:r w:rsidR="00C26D49">
        <w:rPr>
          <w:b/>
          <w:sz w:val="22"/>
          <w:szCs w:val="22"/>
          <w:u w:val="single"/>
        </w:rPr>
        <w:t xml:space="preserve">ЯНВАРЯ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C26D49">
        <w:rPr>
          <w:b/>
        </w:rPr>
        <w:t>20</w:t>
      </w:r>
      <w:r w:rsidRPr="00892F08">
        <w:rPr>
          <w:b/>
        </w:rPr>
        <w:t xml:space="preserve"> </w:t>
      </w:r>
      <w:r w:rsidR="00C26D49">
        <w:rPr>
          <w:b/>
        </w:rPr>
        <w:t xml:space="preserve">ДЕКАБРЯ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C26D49">
        <w:rPr>
          <w:b/>
        </w:rPr>
        <w:t xml:space="preserve"> 22</w:t>
      </w:r>
      <w:r w:rsidRPr="00892F08">
        <w:rPr>
          <w:b/>
        </w:rPr>
        <w:t xml:space="preserve"> </w:t>
      </w:r>
      <w:r w:rsidR="00C26D49">
        <w:rPr>
          <w:b/>
        </w:rPr>
        <w:t xml:space="preserve">ЯНВАРЯ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5D7A23">
        <w:rPr>
          <w:b/>
        </w:rPr>
        <w:t>24</w:t>
      </w:r>
      <w:r w:rsidRPr="00584E70">
        <w:rPr>
          <w:b/>
        </w:rPr>
        <w:t xml:space="preserve"> </w:t>
      </w:r>
      <w:r w:rsidR="005D7A23">
        <w:rPr>
          <w:b/>
        </w:rPr>
        <w:t>января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5B41F8" w:rsidRDefault="005B41F8" w:rsidP="005B41F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 w:rsidR="00B458CD"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030415:213</w:t>
      </w:r>
      <w:r w:rsidRPr="00B25DAB">
        <w:rPr>
          <w:b/>
        </w:rPr>
        <w:t xml:space="preserve"> площадью </w:t>
      </w:r>
      <w:r>
        <w:rPr>
          <w:b/>
        </w:rPr>
        <w:t xml:space="preserve">2404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Транзитной.</w:t>
      </w:r>
    </w:p>
    <w:p w:rsidR="005B41F8" w:rsidRPr="00B25DAB" w:rsidRDefault="005B41F8" w:rsidP="005B41F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B458CD">
        <w:t xml:space="preserve">12 сентября 2019 </w:t>
      </w:r>
      <w:r w:rsidRPr="00B25DAB">
        <w:t xml:space="preserve">года № </w:t>
      </w:r>
      <w:r w:rsidR="00B458CD">
        <w:t>344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 xml:space="preserve"> по улице Транзитной»</w:t>
      </w:r>
    </w:p>
    <w:p w:rsidR="005B41F8" w:rsidRPr="006A5899" w:rsidRDefault="005B41F8" w:rsidP="005B41F8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6669"/>
      </w:tblGrid>
      <w:tr w:rsidR="005B41F8" w:rsidRPr="00B25DAB" w:rsidTr="00B458CD">
        <w:trPr>
          <w:jc w:val="center"/>
        </w:trPr>
        <w:tc>
          <w:tcPr>
            <w:tcW w:w="3694" w:type="dxa"/>
            <w:shd w:val="clear" w:color="auto" w:fill="auto"/>
          </w:tcPr>
          <w:p w:rsidR="005B41F8" w:rsidRPr="00B25DAB" w:rsidRDefault="005B41F8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5B41F8" w:rsidRPr="00B25DAB" w:rsidRDefault="005B41F8" w:rsidP="00CA285D">
            <w:pPr>
              <w:autoSpaceDE w:val="0"/>
              <w:autoSpaceDN w:val="0"/>
              <w:spacing w:line="240" w:lineRule="auto"/>
              <w:jc w:val="both"/>
            </w:pPr>
            <w:r>
              <w:t>49:09:030415:213</w:t>
            </w:r>
          </w:p>
        </w:tc>
      </w:tr>
      <w:tr w:rsidR="005B41F8" w:rsidRPr="00B25DAB" w:rsidTr="00B458CD">
        <w:trPr>
          <w:jc w:val="center"/>
        </w:trPr>
        <w:tc>
          <w:tcPr>
            <w:tcW w:w="3694" w:type="dxa"/>
            <w:shd w:val="clear" w:color="auto" w:fill="auto"/>
          </w:tcPr>
          <w:p w:rsidR="005B41F8" w:rsidRPr="00B25DAB" w:rsidRDefault="005B41F8" w:rsidP="00CA285D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669" w:type="dxa"/>
            <w:shd w:val="clear" w:color="auto" w:fill="auto"/>
          </w:tcPr>
          <w:p w:rsidR="005B41F8" w:rsidRPr="00B25DAB" w:rsidRDefault="005B41F8" w:rsidP="00CA285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5B41F8" w:rsidRPr="00B25DAB" w:rsidTr="00B458CD">
        <w:trPr>
          <w:jc w:val="center"/>
        </w:trPr>
        <w:tc>
          <w:tcPr>
            <w:tcW w:w="3694" w:type="dxa"/>
            <w:shd w:val="clear" w:color="auto" w:fill="auto"/>
          </w:tcPr>
          <w:p w:rsidR="005B41F8" w:rsidRPr="00B25DAB" w:rsidRDefault="005B41F8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5B41F8" w:rsidRPr="00B25DAB" w:rsidRDefault="005B41F8" w:rsidP="00CA285D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5B41F8" w:rsidRPr="00B25DAB" w:rsidTr="00B458CD">
        <w:trPr>
          <w:jc w:val="center"/>
        </w:trPr>
        <w:tc>
          <w:tcPr>
            <w:tcW w:w="3694" w:type="dxa"/>
            <w:shd w:val="clear" w:color="auto" w:fill="auto"/>
          </w:tcPr>
          <w:p w:rsidR="005B41F8" w:rsidRPr="00B25DAB" w:rsidRDefault="005B41F8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5B41F8" w:rsidRPr="00B25DAB" w:rsidRDefault="005B41F8" w:rsidP="00B458CD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 w:rsidR="00B458CD">
              <w:t>у</w:t>
            </w:r>
            <w:r>
              <w:t>лиц</w:t>
            </w:r>
            <w:r w:rsidR="00B458CD">
              <w:t>а</w:t>
            </w:r>
            <w:r>
              <w:t xml:space="preserve"> Транзитн</w:t>
            </w:r>
            <w:r w:rsidR="00B458CD">
              <w:t>ая</w:t>
            </w:r>
          </w:p>
        </w:tc>
      </w:tr>
      <w:tr w:rsidR="005B41F8" w:rsidRPr="00B25DAB" w:rsidTr="00B458CD">
        <w:trPr>
          <w:jc w:val="center"/>
        </w:trPr>
        <w:tc>
          <w:tcPr>
            <w:tcW w:w="3694" w:type="dxa"/>
            <w:shd w:val="clear" w:color="auto" w:fill="auto"/>
          </w:tcPr>
          <w:p w:rsidR="005B41F8" w:rsidRPr="00B25DAB" w:rsidRDefault="005B41F8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5B41F8" w:rsidRPr="00B25DAB" w:rsidRDefault="005B41F8" w:rsidP="00CA285D">
            <w:pPr>
              <w:autoSpaceDE w:val="0"/>
              <w:autoSpaceDN w:val="0"/>
              <w:spacing w:line="240" w:lineRule="auto"/>
              <w:jc w:val="both"/>
            </w:pPr>
            <w:r>
              <w:t>2404 кв. м</w:t>
            </w:r>
          </w:p>
        </w:tc>
      </w:tr>
      <w:tr w:rsidR="005B41F8" w:rsidRPr="00B25DAB" w:rsidTr="00B458CD">
        <w:trPr>
          <w:jc w:val="center"/>
        </w:trPr>
        <w:tc>
          <w:tcPr>
            <w:tcW w:w="3694" w:type="dxa"/>
            <w:shd w:val="clear" w:color="auto" w:fill="auto"/>
          </w:tcPr>
          <w:p w:rsidR="005B41F8" w:rsidRPr="00B25DAB" w:rsidRDefault="005B41F8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669" w:type="dxa"/>
            <w:shd w:val="clear" w:color="auto" w:fill="auto"/>
          </w:tcPr>
          <w:p w:rsidR="005B41F8" w:rsidRPr="00B25DAB" w:rsidRDefault="005B41F8" w:rsidP="00CA285D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B41F8" w:rsidRPr="00B25DAB" w:rsidTr="00B458CD">
        <w:trPr>
          <w:trHeight w:val="465"/>
          <w:jc w:val="center"/>
        </w:trPr>
        <w:tc>
          <w:tcPr>
            <w:tcW w:w="3694" w:type="dxa"/>
            <w:shd w:val="clear" w:color="auto" w:fill="auto"/>
          </w:tcPr>
          <w:p w:rsidR="005B41F8" w:rsidRDefault="005B41F8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B41F8" w:rsidRPr="00B25DAB" w:rsidRDefault="005B41F8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669" w:type="dxa"/>
            <w:shd w:val="clear" w:color="auto" w:fill="auto"/>
          </w:tcPr>
          <w:p w:rsidR="005B41F8" w:rsidRPr="00B25DAB" w:rsidRDefault="005B41F8" w:rsidP="005D5701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с кадастровым номером 49:09:030305:275 с разрешенным использованием: обслуживание автотранспорта </w:t>
            </w:r>
          </w:p>
        </w:tc>
      </w:tr>
      <w:tr w:rsidR="005B41F8" w:rsidRPr="00B25DAB" w:rsidTr="00B458CD">
        <w:trPr>
          <w:jc w:val="center"/>
        </w:trPr>
        <w:tc>
          <w:tcPr>
            <w:tcW w:w="3694" w:type="dxa"/>
            <w:shd w:val="clear" w:color="auto" w:fill="auto"/>
          </w:tcPr>
          <w:p w:rsidR="005B41F8" w:rsidRPr="00B25DAB" w:rsidRDefault="005B41F8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5B41F8" w:rsidRPr="00B25DAB" w:rsidRDefault="005B41F8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B41F8" w:rsidRPr="00B25DAB" w:rsidTr="00B458CD">
        <w:trPr>
          <w:jc w:val="center"/>
        </w:trPr>
        <w:tc>
          <w:tcPr>
            <w:tcW w:w="3694" w:type="dxa"/>
            <w:shd w:val="clear" w:color="auto" w:fill="auto"/>
          </w:tcPr>
          <w:p w:rsidR="005B41F8" w:rsidRPr="00B25DAB" w:rsidRDefault="005B41F8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5B41F8" w:rsidRPr="00B25DAB" w:rsidRDefault="005B41F8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B41F8" w:rsidRPr="00B25DAB" w:rsidTr="00CA285D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5B41F8" w:rsidRPr="006A5899" w:rsidRDefault="005B41F8" w:rsidP="00CA285D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5B41F8" w:rsidRPr="00B25DAB" w:rsidRDefault="005B41F8" w:rsidP="00CA285D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5B41F8" w:rsidRPr="00B25DAB" w:rsidTr="00B458CD">
        <w:trPr>
          <w:jc w:val="center"/>
        </w:trPr>
        <w:tc>
          <w:tcPr>
            <w:tcW w:w="3694" w:type="dxa"/>
            <w:shd w:val="clear" w:color="auto" w:fill="auto"/>
          </w:tcPr>
          <w:p w:rsidR="005B41F8" w:rsidRPr="00B25DAB" w:rsidRDefault="005B41F8" w:rsidP="00CA285D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669" w:type="dxa"/>
            <w:shd w:val="clear" w:color="auto" w:fill="auto"/>
          </w:tcPr>
          <w:p w:rsidR="005B41F8" w:rsidRDefault="005B41F8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 </w:t>
            </w:r>
          </w:p>
          <w:p w:rsidR="005B41F8" w:rsidRDefault="005B41F8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5B41F8" w:rsidRDefault="005B41F8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гаражного назначения: этажность зданий не более 3 этажей; максимальный процент застройки – 80.</w:t>
            </w:r>
          </w:p>
          <w:p w:rsidR="005B41F8" w:rsidRDefault="005B41F8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5B41F8" w:rsidRPr="00B25DAB" w:rsidRDefault="005B41F8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5B41F8" w:rsidRPr="00B25DAB" w:rsidTr="00B458CD">
        <w:trPr>
          <w:jc w:val="center"/>
        </w:trPr>
        <w:tc>
          <w:tcPr>
            <w:tcW w:w="3694" w:type="dxa"/>
            <w:shd w:val="clear" w:color="auto" w:fill="auto"/>
          </w:tcPr>
          <w:p w:rsidR="005B41F8" w:rsidRPr="00B25DAB" w:rsidRDefault="005B41F8" w:rsidP="00CA285D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69" w:type="dxa"/>
            <w:shd w:val="clear" w:color="auto" w:fill="auto"/>
          </w:tcPr>
          <w:p w:rsidR="005B41F8" w:rsidRPr="006D408A" w:rsidRDefault="005B41F8" w:rsidP="006B30C4">
            <w:pPr>
              <w:spacing w:line="240" w:lineRule="auto"/>
              <w:jc w:val="both"/>
            </w:pPr>
            <w:r w:rsidRPr="00B458CD">
              <w:t>Теплоснабжение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25.03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 xml:space="preserve">08-648/1): подключение к тепловым сетям  земельного участка не представляется возможным в связи с тем, что данный земельный участок не входит в эффективный радиус теплоснабжения </w:t>
            </w:r>
            <w:proofErr w:type="spellStart"/>
            <w:r>
              <w:t>теплосетевой</w:t>
            </w:r>
            <w:proofErr w:type="spellEnd"/>
            <w:r>
              <w:t xml:space="preserve"> организации МУП г. Магадана «Магадантеплосеть» ЦТП № 5, согласно схеме теплоснабжения </w:t>
            </w:r>
            <w:r w:rsidR="00B458CD">
              <w:t>муниципального образования</w:t>
            </w:r>
            <w:r>
              <w:t xml:space="preserve"> «Город Магадан».</w:t>
            </w:r>
            <w:r w:rsidR="00B458CD">
              <w:t xml:space="preserve"> </w:t>
            </w:r>
            <w:r>
              <w:t xml:space="preserve">Теплоснабжение </w:t>
            </w:r>
            <w:r w:rsidRPr="00D66522">
              <w:t xml:space="preserve">объекта капитального </w:t>
            </w:r>
            <w:proofErr w:type="gramStart"/>
            <w:r w:rsidRPr="00D66522">
              <w:t>строительства</w:t>
            </w:r>
            <w:proofErr w:type="gramEnd"/>
            <w:r w:rsidRPr="00D66522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  <w:r w:rsidR="006B30C4">
              <w:t xml:space="preserve"> </w:t>
            </w:r>
            <w:r w:rsidRPr="006B30C4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26.12</w:t>
            </w:r>
            <w:r w:rsidRPr="00D66522">
              <w:t>.201</w:t>
            </w:r>
            <w:r>
              <w:t xml:space="preserve">7 </w:t>
            </w:r>
            <w:r w:rsidRPr="00D66522">
              <w:t xml:space="preserve"> № </w:t>
            </w:r>
            <w:r>
              <w:t>10783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канализации:</w:t>
            </w:r>
            <w:r w:rsidR="006B30C4">
              <w:t xml:space="preserve"> В</w:t>
            </w:r>
            <w:r>
              <w:t>одопровод</w:t>
            </w:r>
            <w:r w:rsidR="006B30C4">
              <w:t xml:space="preserve">: </w:t>
            </w:r>
            <w:r>
              <w:t xml:space="preserve">место присоединения к водопроводу, находящемуся в хозяйственном ведении  МУП г. Магадана «Водоканал»  -  ТВК-18 или ТВК - 19. Максимальное </w:t>
            </w:r>
            <w:r>
              <w:lastRenderedPageBreak/>
              <w:t>разрешенное водопотребление на хоз</w:t>
            </w:r>
            <w:r w:rsidR="006B30C4">
              <w:t>. </w:t>
            </w:r>
            <w:r>
              <w:t>питьевые нужды – 3,0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 Гарантируемый напор в точке подключения -14 м.</w:t>
            </w:r>
            <w:r w:rsidR="006B30C4">
              <w:t xml:space="preserve"> К</w:t>
            </w:r>
            <w:r>
              <w:t>анализация</w:t>
            </w:r>
            <w:r w:rsidR="006B30C4">
              <w:t>:</w:t>
            </w:r>
            <w:r>
              <w:t xml:space="preserve">  место присоединения к канализации, находящейся в хозяйственном ведении МУП г. Магадана «Водоканал» - КК-4988 (</w:t>
            </w:r>
            <w:proofErr w:type="spellStart"/>
            <w:r>
              <w:t>отм</w:t>
            </w:r>
            <w:proofErr w:type="spellEnd"/>
            <w:r>
              <w:t>. лотка - 36,35), КК-5285 (</w:t>
            </w:r>
            <w:proofErr w:type="spellStart"/>
            <w:r>
              <w:t>отм</w:t>
            </w:r>
            <w:proofErr w:type="gramStart"/>
            <w:r>
              <w:t>.л</w:t>
            </w:r>
            <w:proofErr w:type="gramEnd"/>
            <w:r>
              <w:t>отка</w:t>
            </w:r>
            <w:proofErr w:type="spellEnd"/>
            <w:r>
              <w:t xml:space="preserve"> - 32,16). Разрешенный сброс – 3,0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</w:t>
            </w:r>
            <w:r w:rsidR="006B30C4">
              <w:t xml:space="preserve"> </w:t>
            </w:r>
            <w:r>
              <w:t>(правообладателю земельного участка).</w:t>
            </w:r>
            <w:r w:rsidR="006B30C4">
              <w:t xml:space="preserve"> </w:t>
            </w:r>
            <w:r>
              <w:t>Выполнение работ по подключению формируемого земельного участка к существующим сетям  инженерно-технического обеспечения в точке подключения на границе существующих сетей производится за</w:t>
            </w:r>
            <w:r w:rsidR="006B30C4">
              <w:t xml:space="preserve"> </w:t>
            </w:r>
            <w:r>
              <w:t>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5B41F8" w:rsidRPr="00B25DAB" w:rsidTr="00B458CD">
        <w:trPr>
          <w:jc w:val="center"/>
        </w:trPr>
        <w:tc>
          <w:tcPr>
            <w:tcW w:w="3694" w:type="dxa"/>
            <w:shd w:val="clear" w:color="auto" w:fill="auto"/>
          </w:tcPr>
          <w:p w:rsidR="005B41F8" w:rsidRPr="00B25DAB" w:rsidRDefault="005B41F8" w:rsidP="00CA285D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669" w:type="dxa"/>
            <w:shd w:val="clear" w:color="auto" w:fill="auto"/>
          </w:tcPr>
          <w:p w:rsidR="005B41F8" w:rsidRPr="00B25DAB" w:rsidRDefault="005B41F8" w:rsidP="006B30C4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5B41F8" w:rsidRPr="00B25DAB" w:rsidTr="00B458CD">
        <w:trPr>
          <w:jc w:val="center"/>
        </w:trPr>
        <w:tc>
          <w:tcPr>
            <w:tcW w:w="3694" w:type="dxa"/>
            <w:shd w:val="clear" w:color="auto" w:fill="auto"/>
          </w:tcPr>
          <w:p w:rsidR="005B41F8" w:rsidRPr="00B25DAB" w:rsidRDefault="005B41F8" w:rsidP="00CA285D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669" w:type="dxa"/>
            <w:shd w:val="clear" w:color="auto" w:fill="auto"/>
          </w:tcPr>
          <w:p w:rsidR="005B41F8" w:rsidRPr="00B25DAB" w:rsidRDefault="005B41F8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B41F8" w:rsidRPr="00DC4542" w:rsidRDefault="005B41F8" w:rsidP="005B41F8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 w:rsidR="006B30C4">
        <w:t>202000</w:t>
      </w:r>
      <w:r w:rsidRPr="00DC4542">
        <w:t xml:space="preserve"> (</w:t>
      </w:r>
      <w:r w:rsidR="006B30C4">
        <w:t>двести две тысячи</w:t>
      </w:r>
      <w:r w:rsidRPr="00DC4542">
        <w:t xml:space="preserve">) рублей 00 копеек (НДС не облагается). </w:t>
      </w:r>
    </w:p>
    <w:p w:rsidR="005B41F8" w:rsidRPr="00DC4542" w:rsidRDefault="005B41F8" w:rsidP="005B41F8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6B30C4">
        <w:t xml:space="preserve">6000 </w:t>
      </w:r>
      <w:r w:rsidRPr="00DC4542">
        <w:t>(</w:t>
      </w:r>
      <w:r w:rsidR="006B30C4">
        <w:t>шесть тысяч</w:t>
      </w:r>
      <w:r w:rsidRPr="00DC4542">
        <w:t xml:space="preserve">) рублей 00 копеек. </w:t>
      </w:r>
    </w:p>
    <w:p w:rsidR="005B41F8" w:rsidRPr="00DC4542" w:rsidRDefault="005B41F8" w:rsidP="005B41F8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6B30C4">
        <w:t xml:space="preserve">202000 </w:t>
      </w:r>
      <w:r w:rsidRPr="00DC4542">
        <w:t>(</w:t>
      </w:r>
      <w:r w:rsidR="006B30C4">
        <w:t>двести две тысячи</w:t>
      </w:r>
      <w:r w:rsidRPr="00DC4542">
        <w:t xml:space="preserve">) рублей 00 копеек. </w:t>
      </w:r>
    </w:p>
    <w:p w:rsidR="005B41F8" w:rsidRPr="00DC4542" w:rsidRDefault="005B41F8" w:rsidP="005B41F8">
      <w:pPr>
        <w:autoSpaceDE w:val="0"/>
        <w:autoSpaceDN w:val="0"/>
        <w:spacing w:line="240" w:lineRule="auto"/>
        <w:ind w:firstLine="567"/>
        <w:jc w:val="both"/>
      </w:pPr>
      <w:r w:rsidRPr="00DC4542">
        <w:t>Срок аренды земельного участка: 3</w:t>
      </w:r>
      <w:r w:rsidR="006B30C4">
        <w:t>8</w:t>
      </w:r>
      <w:r w:rsidRPr="00DC4542">
        <w:t xml:space="preserve"> месяц</w:t>
      </w:r>
      <w:r w:rsidR="006B30C4">
        <w:t>ев</w:t>
      </w:r>
      <w:r w:rsidRPr="00DC4542">
        <w:t>.</w:t>
      </w:r>
    </w:p>
    <w:p w:rsidR="005B41F8" w:rsidRDefault="005B41F8" w:rsidP="005B41F8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507C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4E31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7359-550E-46D0-9A76-06F8A140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2019-12-16T03:21:00Z</cp:lastPrinted>
  <dcterms:created xsi:type="dcterms:W3CDTF">2019-12-17T23:10:00Z</dcterms:created>
  <dcterms:modified xsi:type="dcterms:W3CDTF">2019-12-17T23:11:00Z</dcterms:modified>
</cp:coreProperties>
</file>