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368C7DA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0204F3" w:rsidRPr="00BC09D8">
        <w:rPr>
          <w:sz w:val="22"/>
          <w:szCs w:val="22"/>
        </w:rPr>
        <w:t>2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586167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01077894" w:rsidR="00D56935" w:rsidRPr="00BC09D8" w:rsidRDefault="000204F3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18 но</w:t>
            </w:r>
            <w:r w:rsidR="00DE3AE5" w:rsidRPr="00BC09D8">
              <w:rPr>
                <w:sz w:val="22"/>
                <w:szCs w:val="22"/>
              </w:rPr>
              <w:t>ября 2023</w:t>
            </w:r>
            <w:r w:rsidR="00D56935" w:rsidRPr="00BC09D8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2CF88C4C" w:rsidR="00D56935" w:rsidRPr="00426F20" w:rsidRDefault="00426F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426F20">
              <w:rPr>
                <w:sz w:val="22"/>
                <w:szCs w:val="22"/>
              </w:rPr>
              <w:t>17</w:t>
            </w:r>
            <w:r w:rsidR="00DE3AE5" w:rsidRPr="00426F20">
              <w:rPr>
                <w:sz w:val="22"/>
                <w:szCs w:val="22"/>
              </w:rPr>
              <w:t xml:space="preserve"> </w:t>
            </w:r>
            <w:r w:rsidRPr="00426F20">
              <w:rPr>
                <w:sz w:val="22"/>
                <w:szCs w:val="22"/>
              </w:rPr>
              <w:t>декабр</w:t>
            </w:r>
            <w:r w:rsidR="00DE3AE5" w:rsidRPr="00426F20">
              <w:rPr>
                <w:sz w:val="22"/>
                <w:szCs w:val="22"/>
              </w:rPr>
              <w:t xml:space="preserve">я </w:t>
            </w:r>
            <w:r w:rsidR="00D56935" w:rsidRPr="00426F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04AFB37B" w:rsidR="00D56935" w:rsidRPr="00BC09D8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20 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BC09D8" w:rsidRDefault="00586167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115D0A29" w:rsidR="00D56935" w:rsidRPr="00BC09D8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</w:t>
            </w:r>
            <w:r w:rsidR="000204F3" w:rsidRPr="00BC09D8">
              <w:rPr>
                <w:sz w:val="22"/>
                <w:szCs w:val="22"/>
              </w:rPr>
              <w:t>1</w:t>
            </w:r>
            <w:r w:rsidR="00DF1552" w:rsidRPr="00BC09D8">
              <w:rPr>
                <w:sz w:val="22"/>
                <w:szCs w:val="22"/>
              </w:rPr>
              <w:t xml:space="preserve"> </w:t>
            </w:r>
            <w:r w:rsidR="000204F3" w:rsidRPr="00BC09D8">
              <w:rPr>
                <w:sz w:val="22"/>
                <w:szCs w:val="22"/>
              </w:rPr>
              <w:t>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 xml:space="preserve">2023 г. с </w:t>
            </w:r>
            <w:r w:rsidR="00464643" w:rsidRPr="00BC09D8">
              <w:rPr>
                <w:sz w:val="22"/>
                <w:szCs w:val="22"/>
              </w:rPr>
              <w:t>09</w:t>
            </w:r>
            <w:r w:rsidR="00D56935" w:rsidRPr="00BC09D8">
              <w:rPr>
                <w:sz w:val="22"/>
                <w:szCs w:val="22"/>
              </w:rPr>
              <w:t>.00 по магаданскому времени (0</w:t>
            </w:r>
            <w:r w:rsidR="00464643" w:rsidRPr="00BC09D8">
              <w:rPr>
                <w:sz w:val="22"/>
                <w:szCs w:val="22"/>
              </w:rPr>
              <w:t>1</w:t>
            </w:r>
            <w:r w:rsidR="00D56935" w:rsidRPr="00BC09D8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41FE6B91" w14:textId="77777777" w:rsidR="000C636E" w:rsidRPr="000C636E" w:rsidRDefault="00FE0C8E" w:rsidP="000C636E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0C636E">
        <w:rPr>
          <w:b/>
          <w:sz w:val="22"/>
          <w:szCs w:val="22"/>
          <w:u w:val="single"/>
        </w:rPr>
        <w:t>ЛОТ № 2:</w:t>
      </w:r>
      <w:r w:rsidR="00D127DF" w:rsidRPr="000C636E">
        <w:rPr>
          <w:b/>
          <w:sz w:val="22"/>
          <w:szCs w:val="22"/>
        </w:rPr>
        <w:t xml:space="preserve"> </w:t>
      </w:r>
      <w:r w:rsidR="000C636E" w:rsidRPr="000C636E">
        <w:rPr>
          <w:b/>
          <w:sz w:val="22"/>
          <w:szCs w:val="22"/>
        </w:rPr>
        <w:t xml:space="preserve">Право аренды земельный участок (земли населённых пунктов) для ведения садоводства с кадастровым номером 49:09:030808:76 площадью 415 кв. м в городе Магадане, в районе Старой Веселой. </w:t>
      </w:r>
    </w:p>
    <w:p w14:paraId="587178AF" w14:textId="77777777" w:rsidR="000C636E" w:rsidRPr="000C636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0C636E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26.01.2023 № 135-пм «О проведении аукциона на право заключения договора аренды земельного участка с кадастровым номером 49:09:030808:76».</w:t>
      </w:r>
    </w:p>
    <w:p w14:paraId="142FB7B4" w14:textId="77777777" w:rsidR="000C636E" w:rsidRPr="000C636E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0C636E">
        <w:rPr>
          <w:sz w:val="22"/>
          <w:szCs w:val="22"/>
        </w:rPr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0C636E" w:rsidRPr="000C636E" w14:paraId="5647C5EC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05A73DF9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14:paraId="7C013B2A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49:09:030808:76</w:t>
            </w:r>
          </w:p>
        </w:tc>
      </w:tr>
      <w:tr w:rsidR="000C636E" w:rsidRPr="000C636E" w14:paraId="3F1DFEEE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1A80DEC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14:paraId="5CEE5ACB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Зона садоводства СХЗ 705</w:t>
            </w:r>
          </w:p>
        </w:tc>
      </w:tr>
      <w:tr w:rsidR="000C636E" w:rsidRPr="000C636E" w14:paraId="5708F57A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7CC9BA7D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14:paraId="620438EE" w14:textId="77777777" w:rsidR="000C636E" w:rsidRPr="000C636E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Ведение садоводства</w:t>
            </w:r>
          </w:p>
        </w:tc>
      </w:tr>
      <w:tr w:rsidR="000C636E" w:rsidRPr="000C636E" w14:paraId="7915F53B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0DBE1C32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14:paraId="514C5998" w14:textId="77777777" w:rsidR="000C636E" w:rsidRPr="000C636E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Магаданская область, город Магадан, в районе Старой Веселой</w:t>
            </w:r>
          </w:p>
        </w:tc>
      </w:tr>
      <w:tr w:rsidR="000C636E" w:rsidRPr="000C636E" w14:paraId="39EF2F89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5A6DD08B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14:paraId="41E644EE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415 кв. м</w:t>
            </w:r>
          </w:p>
        </w:tc>
      </w:tr>
      <w:tr w:rsidR="000C636E" w:rsidRPr="000C636E" w14:paraId="5D6BD561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27FF62C7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14:paraId="0B7D3520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C636E" w:rsidRPr="000C636E" w14:paraId="1A4586B9" w14:textId="77777777" w:rsidTr="00DE494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14:paraId="0CE5D264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lastRenderedPageBreak/>
              <w:t xml:space="preserve">Граница со смежными земельными </w:t>
            </w:r>
          </w:p>
          <w:p w14:paraId="67C50C3C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участками:</w:t>
            </w:r>
          </w:p>
        </w:tc>
        <w:tc>
          <w:tcPr>
            <w:tcW w:w="6864" w:type="dxa"/>
            <w:shd w:val="clear" w:color="auto" w:fill="auto"/>
          </w:tcPr>
          <w:p w14:paraId="0D7345B2" w14:textId="77777777" w:rsidR="000C636E" w:rsidRPr="000C636E" w:rsidRDefault="000C636E" w:rsidP="00DE494B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49:09:030808:167</w:t>
            </w:r>
          </w:p>
        </w:tc>
      </w:tr>
      <w:tr w:rsidR="000C636E" w:rsidRPr="000C636E" w14:paraId="0F00533C" w14:textId="77777777" w:rsidTr="00DE494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14:paraId="784E1E80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Права на земельный участок:</w:t>
            </w:r>
          </w:p>
          <w:p w14:paraId="67F516A6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4" w:type="dxa"/>
            <w:shd w:val="clear" w:color="auto" w:fill="auto"/>
          </w:tcPr>
          <w:p w14:paraId="4072CBC6" w14:textId="77777777" w:rsidR="000C636E" w:rsidRPr="000C636E" w:rsidRDefault="000C636E" w:rsidP="00DE494B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C636E" w:rsidRPr="000C636E" w14:paraId="3DCFF295" w14:textId="77777777" w:rsidTr="00DE494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14:paraId="1A85D248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14:paraId="1AE0D173" w14:textId="674AD7FA" w:rsidR="000C636E" w:rsidRPr="000C636E" w:rsidRDefault="000C636E" w:rsidP="00DE494B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Четвертый аукцион</w:t>
            </w:r>
          </w:p>
        </w:tc>
      </w:tr>
      <w:tr w:rsidR="000C636E" w:rsidRPr="000C636E" w14:paraId="5BB7AD5E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6D9A14BE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14:paraId="4B1ABC54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Отсутствуют</w:t>
            </w:r>
          </w:p>
        </w:tc>
      </w:tr>
      <w:tr w:rsidR="000C636E" w:rsidRPr="000C636E" w14:paraId="4FD07218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3082DA99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14:paraId="2708E53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Земельный участок расположен в зоне с особыми условиями использования территории с реестровым номером 49:00-6.127 «Часть водоохранной зоны Охотского моря».</w:t>
            </w:r>
          </w:p>
          <w:p w14:paraId="1B4D58D4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14:paraId="01557032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14:paraId="45BDE3F6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14:paraId="20DF3E3F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В границах водоохранных зон запрещаются: </w:t>
            </w:r>
          </w:p>
          <w:p w14:paraId="2F63A8B7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использование сточных вод в целях регулирования плодородия почв; </w:t>
            </w:r>
          </w:p>
          <w:p w14:paraId="1D4C464E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14:paraId="1231DF4D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осуществление авиационных мер по борьбе с вредными организмами; </w:t>
            </w:r>
          </w:p>
          <w:p w14:paraId="1E5052F5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14:paraId="0A8B4D82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14:paraId="1D29392A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14:paraId="5182B7EE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сброс сточных, в том числе дренажных, вод; </w:t>
            </w:r>
          </w:p>
          <w:p w14:paraId="1ED6FDBB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14:paraId="38D0A15C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</w:t>
            </w:r>
            <w:r w:rsidRPr="000C636E">
              <w:rPr>
                <w:sz w:val="22"/>
                <w:szCs w:val="22"/>
              </w:rPr>
              <w:lastRenderedPageBreak/>
              <w:t>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14:paraId="36CB29A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14:paraId="2B08CBD9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14:paraId="0B810CD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14:paraId="70D55E40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14:paraId="448DC386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14:paraId="0D92B257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0C636E" w:rsidRPr="000C636E" w14:paraId="0CE8B4D2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0AB5EF4B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14:paraId="00A9CB4B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0C636E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0C636E" w:rsidRPr="000C636E" w14:paraId="437ABC30" w14:textId="77777777" w:rsidTr="00DE494B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14:paraId="566D9516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44FD4632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0C636E" w:rsidRPr="000C636E" w14:paraId="3297DA1C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569256FA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14:paraId="471F90FB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14:paraId="2109D70F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14:paraId="118C272E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48C7C330" w14:textId="77777777" w:rsidR="000C636E" w:rsidRPr="000C636E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0C636E" w:rsidRPr="000C636E" w14:paraId="513DFA7B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06973D9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14:paraId="73218B89" w14:textId="77777777" w:rsidR="000C636E" w:rsidRPr="000C636E" w:rsidRDefault="000C636E" w:rsidP="00DE494B">
            <w:pPr>
              <w:spacing w:line="240" w:lineRule="auto"/>
              <w:jc w:val="both"/>
              <w:rPr>
                <w:sz w:val="22"/>
                <w:szCs w:val="22"/>
                <w:u w:val="single"/>
              </w:rPr>
            </w:pPr>
            <w:r w:rsidRPr="000C636E">
              <w:rPr>
                <w:sz w:val="22"/>
                <w:szCs w:val="22"/>
                <w:u w:val="single"/>
              </w:rPr>
              <w:t>Теплоснабжение:</w:t>
            </w:r>
          </w:p>
          <w:p w14:paraId="68F2F8E2" w14:textId="77777777" w:rsidR="000C636E" w:rsidRPr="000C636E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 (письмо ПАО «Магаданэнерго» от 19.12.2022 № МЭ/20-4-4917): у ПАО «Магаданэнерго» отсутствует резерв пропускной способности магистральных тепловых сетей. </w:t>
            </w:r>
          </w:p>
          <w:p w14:paraId="4C42E884" w14:textId="77777777" w:rsidR="000C636E" w:rsidRPr="000C636E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3DDEF7CE" w14:textId="77777777" w:rsidR="000C636E" w:rsidRPr="000C636E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  <w:u w:val="single"/>
              </w:rPr>
              <w:t>Водоснабжение и канализация</w:t>
            </w:r>
            <w:r w:rsidRPr="000C636E">
              <w:rPr>
                <w:sz w:val="22"/>
                <w:szCs w:val="22"/>
              </w:rPr>
              <w:t xml:space="preserve"> (письмо МУП г. Магадана «Водоканал» от 16.12.2022 № 7599):</w:t>
            </w:r>
          </w:p>
          <w:p w14:paraId="2DD56A3C" w14:textId="50A4C6DC" w:rsidR="000C636E" w:rsidRPr="000C636E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подключение к инженерно-техническим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ВК-</w:t>
            </w:r>
            <w:proofErr w:type="spellStart"/>
            <w:r w:rsidRPr="000C636E">
              <w:rPr>
                <w:sz w:val="22"/>
                <w:szCs w:val="22"/>
              </w:rPr>
              <w:t>сущ</w:t>
            </w:r>
            <w:proofErr w:type="spellEnd"/>
            <w:r w:rsidRPr="000C636E">
              <w:rPr>
                <w:sz w:val="22"/>
                <w:szCs w:val="22"/>
              </w:rPr>
              <w:t>, находящаяся на расстоянии ориентировочно – 5000 м, гарантированный напор в указанной точке Н=28 м. Ближайшая точка подключения к сетям водоотведения КК-7739, находящаяся на расстоянии –</w:t>
            </w:r>
            <w:r w:rsidR="00965121">
              <w:rPr>
                <w:sz w:val="22"/>
                <w:szCs w:val="22"/>
              </w:rPr>
              <w:t xml:space="preserve"> </w:t>
            </w:r>
            <w:r w:rsidRPr="000C636E">
              <w:rPr>
                <w:sz w:val="22"/>
                <w:szCs w:val="22"/>
              </w:rPr>
              <w:t xml:space="preserve">5600 м. </w:t>
            </w:r>
          </w:p>
          <w:p w14:paraId="6F5955D0" w14:textId="77777777" w:rsidR="000C636E" w:rsidRPr="000C636E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Предусмотреть устройство для отбора проб сточных вод для </w:t>
            </w:r>
            <w:r w:rsidRPr="000C636E">
              <w:rPr>
                <w:sz w:val="22"/>
                <w:szCs w:val="22"/>
              </w:rPr>
              <w:lastRenderedPageBreak/>
              <w:t>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0C636E" w:rsidRPr="000C636E" w14:paraId="657293D8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51BF2C8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14:paraId="2E1B395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0C636E" w:rsidRPr="000C636E" w14:paraId="4FB4A4AE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779EA0E1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14:paraId="1B8EC8A8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отсутствует</w:t>
            </w:r>
          </w:p>
        </w:tc>
      </w:tr>
      <w:tr w:rsidR="000C636E" w:rsidRPr="000C636E" w14:paraId="62954261" w14:textId="77777777" w:rsidTr="00DE494B">
        <w:trPr>
          <w:jc w:val="center"/>
        </w:trPr>
        <w:tc>
          <w:tcPr>
            <w:tcW w:w="3323" w:type="dxa"/>
            <w:shd w:val="clear" w:color="auto" w:fill="auto"/>
          </w:tcPr>
          <w:p w14:paraId="601E8445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 xml:space="preserve">Обязательства и льготы в соответствии с </w:t>
            </w:r>
            <w:proofErr w:type="spellStart"/>
            <w:r w:rsidRPr="000C636E">
              <w:rPr>
                <w:sz w:val="22"/>
                <w:szCs w:val="22"/>
              </w:rPr>
              <w:t>пп</w:t>
            </w:r>
            <w:proofErr w:type="spellEnd"/>
            <w:r w:rsidRPr="000C636E">
              <w:rPr>
                <w:sz w:val="22"/>
                <w:szCs w:val="22"/>
              </w:rPr>
              <w:t>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14:paraId="0DC53BD6" w14:textId="77777777" w:rsidR="000C636E" w:rsidRPr="000C636E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0C636E">
              <w:rPr>
                <w:sz w:val="22"/>
                <w:szCs w:val="22"/>
              </w:rPr>
              <w:t>Отсутствуют</w:t>
            </w:r>
          </w:p>
        </w:tc>
      </w:tr>
    </w:tbl>
    <w:p w14:paraId="13206193" w14:textId="574311C9" w:rsidR="000C636E" w:rsidRPr="000C636E" w:rsidRDefault="000C636E" w:rsidP="000C636E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  <w:rPr>
          <w:sz w:val="22"/>
          <w:szCs w:val="22"/>
        </w:rPr>
      </w:pPr>
      <w:r w:rsidRPr="000C636E">
        <w:rPr>
          <w:sz w:val="22"/>
          <w:szCs w:val="22"/>
        </w:rPr>
        <w:t xml:space="preserve">Начальный размер годовой арендной платы за земельный участок: </w:t>
      </w:r>
      <w:r w:rsidR="00965121">
        <w:rPr>
          <w:sz w:val="22"/>
          <w:szCs w:val="22"/>
        </w:rPr>
        <w:t>29 954</w:t>
      </w:r>
      <w:r w:rsidRPr="000C636E">
        <w:rPr>
          <w:sz w:val="22"/>
          <w:szCs w:val="22"/>
        </w:rPr>
        <w:t xml:space="preserve"> (</w:t>
      </w:r>
      <w:r w:rsidR="00965121">
        <w:rPr>
          <w:sz w:val="22"/>
          <w:szCs w:val="22"/>
        </w:rPr>
        <w:t>двадцать девять тысяч девятьсот пятьдесят четыре</w:t>
      </w:r>
      <w:r w:rsidRPr="000C636E">
        <w:rPr>
          <w:sz w:val="22"/>
          <w:szCs w:val="22"/>
        </w:rPr>
        <w:t>) руб</w:t>
      </w:r>
      <w:r w:rsidR="00965121">
        <w:rPr>
          <w:sz w:val="22"/>
          <w:szCs w:val="22"/>
        </w:rPr>
        <w:t>.</w:t>
      </w:r>
      <w:r w:rsidRPr="000C636E">
        <w:rPr>
          <w:sz w:val="22"/>
          <w:szCs w:val="22"/>
        </w:rPr>
        <w:t xml:space="preserve"> </w:t>
      </w:r>
      <w:r w:rsidR="00965121">
        <w:rPr>
          <w:sz w:val="22"/>
          <w:szCs w:val="22"/>
        </w:rPr>
        <w:t>7</w:t>
      </w:r>
      <w:r w:rsidRPr="000C636E">
        <w:rPr>
          <w:sz w:val="22"/>
          <w:szCs w:val="22"/>
        </w:rPr>
        <w:t>0 коп</w:t>
      </w:r>
      <w:r w:rsidR="00965121">
        <w:rPr>
          <w:sz w:val="22"/>
          <w:szCs w:val="22"/>
        </w:rPr>
        <w:t>.</w:t>
      </w:r>
      <w:r w:rsidR="0008698B">
        <w:rPr>
          <w:sz w:val="22"/>
          <w:szCs w:val="22"/>
        </w:rPr>
        <w:t xml:space="preserve"> </w:t>
      </w:r>
      <w:r w:rsidRPr="000C636E">
        <w:rPr>
          <w:sz w:val="22"/>
          <w:szCs w:val="22"/>
        </w:rPr>
        <w:t xml:space="preserve">(НДС не облагается). </w:t>
      </w:r>
    </w:p>
    <w:p w14:paraId="5C4C122D" w14:textId="37C7EAE2" w:rsidR="000C636E" w:rsidRPr="000C636E" w:rsidRDefault="000C636E" w:rsidP="000C636E">
      <w:pPr>
        <w:autoSpaceDE w:val="0"/>
        <w:autoSpaceDN w:val="0"/>
        <w:spacing w:line="240" w:lineRule="auto"/>
        <w:ind w:firstLine="284"/>
        <w:jc w:val="both"/>
        <w:rPr>
          <w:sz w:val="22"/>
          <w:szCs w:val="22"/>
        </w:rPr>
      </w:pPr>
      <w:r w:rsidRPr="000C636E">
        <w:rPr>
          <w:sz w:val="22"/>
          <w:szCs w:val="22"/>
        </w:rPr>
        <w:t xml:space="preserve">Шаг аукциона: </w:t>
      </w:r>
      <w:r w:rsidR="0008698B">
        <w:rPr>
          <w:sz w:val="22"/>
          <w:szCs w:val="22"/>
        </w:rPr>
        <w:t>800</w:t>
      </w:r>
      <w:r w:rsidRPr="000C636E">
        <w:rPr>
          <w:sz w:val="22"/>
          <w:szCs w:val="22"/>
        </w:rPr>
        <w:t xml:space="preserve"> (</w:t>
      </w:r>
      <w:r w:rsidR="0008698B">
        <w:rPr>
          <w:sz w:val="22"/>
          <w:szCs w:val="22"/>
        </w:rPr>
        <w:t>восемьсот</w:t>
      </w:r>
      <w:r w:rsidRPr="000C636E">
        <w:rPr>
          <w:sz w:val="22"/>
          <w:szCs w:val="22"/>
        </w:rPr>
        <w:t>) руб</w:t>
      </w:r>
      <w:r w:rsidR="0008698B">
        <w:rPr>
          <w:sz w:val="22"/>
          <w:szCs w:val="22"/>
        </w:rPr>
        <w:t>.</w:t>
      </w:r>
      <w:r w:rsidRPr="000C636E">
        <w:rPr>
          <w:sz w:val="22"/>
          <w:szCs w:val="22"/>
        </w:rPr>
        <w:t xml:space="preserve"> 00 ко</w:t>
      </w:r>
      <w:r w:rsidR="0008698B">
        <w:rPr>
          <w:sz w:val="22"/>
          <w:szCs w:val="22"/>
        </w:rPr>
        <w:t>п</w:t>
      </w:r>
      <w:r w:rsidRPr="000C636E">
        <w:rPr>
          <w:sz w:val="22"/>
          <w:szCs w:val="22"/>
        </w:rPr>
        <w:t xml:space="preserve">. </w:t>
      </w:r>
    </w:p>
    <w:p w14:paraId="6D623704" w14:textId="152A834B" w:rsidR="000C636E" w:rsidRPr="000C636E" w:rsidRDefault="000C636E" w:rsidP="000C636E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  <w:rPr>
          <w:sz w:val="22"/>
          <w:szCs w:val="22"/>
        </w:rPr>
      </w:pPr>
      <w:r w:rsidRPr="000C636E">
        <w:rPr>
          <w:sz w:val="22"/>
          <w:szCs w:val="22"/>
        </w:rPr>
        <w:t xml:space="preserve">Задаток: </w:t>
      </w:r>
      <w:r w:rsidR="0008698B">
        <w:rPr>
          <w:sz w:val="22"/>
          <w:szCs w:val="22"/>
        </w:rPr>
        <w:t>5 990</w:t>
      </w:r>
      <w:r w:rsidRPr="000C636E">
        <w:rPr>
          <w:sz w:val="22"/>
          <w:szCs w:val="22"/>
        </w:rPr>
        <w:t xml:space="preserve"> (</w:t>
      </w:r>
      <w:r w:rsidR="0008698B">
        <w:rPr>
          <w:sz w:val="22"/>
          <w:szCs w:val="22"/>
        </w:rPr>
        <w:t>пять тысяч девятьсот девяносто</w:t>
      </w:r>
      <w:r w:rsidRPr="000C636E">
        <w:rPr>
          <w:sz w:val="22"/>
          <w:szCs w:val="22"/>
        </w:rPr>
        <w:t>) руб</w:t>
      </w:r>
      <w:r w:rsidR="0008698B">
        <w:rPr>
          <w:sz w:val="22"/>
          <w:szCs w:val="22"/>
        </w:rPr>
        <w:t>.</w:t>
      </w:r>
      <w:r w:rsidRPr="000C636E">
        <w:rPr>
          <w:sz w:val="22"/>
          <w:szCs w:val="22"/>
        </w:rPr>
        <w:t xml:space="preserve"> </w:t>
      </w:r>
      <w:r w:rsidR="0008698B">
        <w:rPr>
          <w:sz w:val="22"/>
          <w:szCs w:val="22"/>
        </w:rPr>
        <w:t>94</w:t>
      </w:r>
      <w:r w:rsidRPr="000C636E">
        <w:rPr>
          <w:sz w:val="22"/>
          <w:szCs w:val="22"/>
        </w:rPr>
        <w:t xml:space="preserve"> коп. </w:t>
      </w:r>
    </w:p>
    <w:p w14:paraId="6BE57928" w14:textId="77777777" w:rsidR="000C636E" w:rsidRDefault="000C636E" w:rsidP="000C636E">
      <w:pPr>
        <w:tabs>
          <w:tab w:val="num" w:pos="1134"/>
        </w:tabs>
        <w:suppressAutoHyphens/>
        <w:spacing w:line="240" w:lineRule="auto"/>
        <w:ind w:firstLine="284"/>
        <w:jc w:val="both"/>
        <w:rPr>
          <w:sz w:val="22"/>
          <w:szCs w:val="22"/>
        </w:rPr>
      </w:pPr>
      <w:r w:rsidRPr="000C636E">
        <w:rPr>
          <w:sz w:val="22"/>
          <w:szCs w:val="22"/>
        </w:rPr>
        <w:t>Срок аренды земельного участка: 5 лет.</w:t>
      </w:r>
    </w:p>
    <w:p w14:paraId="741055D6" w14:textId="77777777" w:rsidR="000C636E" w:rsidRDefault="000C636E" w:rsidP="000C636E">
      <w:pPr>
        <w:tabs>
          <w:tab w:val="num" w:pos="1134"/>
        </w:tabs>
        <w:suppressAutoHyphens/>
        <w:spacing w:line="240" w:lineRule="auto"/>
        <w:ind w:firstLine="284"/>
        <w:jc w:val="both"/>
        <w:rPr>
          <w:sz w:val="22"/>
          <w:szCs w:val="22"/>
        </w:rPr>
      </w:pPr>
    </w:p>
    <w:p w14:paraId="1A2420CD" w14:textId="5D65D22A" w:rsidR="002D5C71" w:rsidRPr="00B80197" w:rsidRDefault="002D5C71" w:rsidP="000C636E">
      <w:pPr>
        <w:autoSpaceDE w:val="0"/>
        <w:autoSpaceDN w:val="0"/>
        <w:spacing w:line="240" w:lineRule="auto"/>
        <w:ind w:firstLine="567"/>
        <w:jc w:val="both"/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proofErr w:type="spellStart"/>
        <w:r w:rsidRPr="000204F3">
          <w:rPr>
            <w:rStyle w:val="a9"/>
            <w:sz w:val="28"/>
            <w:szCs w:val="28"/>
            <w:lang w:val="en-US"/>
          </w:rPr>
          <w:t>magadan</w:t>
        </w:r>
        <w:proofErr w:type="spellEnd"/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скриншот о </w:t>
            </w:r>
            <w:r w:rsidRPr="000204F3">
              <w:rPr>
                <w:sz w:val="28"/>
                <w:szCs w:val="28"/>
              </w:rPr>
              <w:lastRenderedPageBreak/>
              <w:t>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б) подачи Претендентом второй заявки на участие в отношении одного и того же </w:t>
      </w:r>
      <w:r w:rsidRPr="000204F3">
        <w:rPr>
          <w:bCs/>
          <w:iCs/>
          <w:sz w:val="28"/>
          <w:szCs w:val="28"/>
        </w:rPr>
        <w:lastRenderedPageBreak/>
        <w:t>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</w:t>
      </w:r>
      <w:proofErr w:type="spellStart"/>
      <w:r w:rsidRPr="000204F3">
        <w:rPr>
          <w:bCs/>
          <w:iCs/>
          <w:sz w:val="28"/>
          <w:szCs w:val="28"/>
        </w:rPr>
        <w:t>незаполнения</w:t>
      </w:r>
      <w:proofErr w:type="spellEnd"/>
      <w:r w:rsidRPr="000204F3">
        <w:rPr>
          <w:bCs/>
          <w:iCs/>
          <w:sz w:val="28"/>
          <w:szCs w:val="28"/>
        </w:rPr>
        <w:t xml:space="preserve">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</w:t>
      </w:r>
      <w:r w:rsidRPr="000204F3">
        <w:rPr>
          <w:sz w:val="28"/>
          <w:szCs w:val="28"/>
        </w:rPr>
        <w:lastRenderedPageBreak/>
        <w:t>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</w:t>
      </w:r>
      <w:r w:rsidRPr="000204F3">
        <w:rPr>
          <w:sz w:val="28"/>
          <w:szCs w:val="28"/>
        </w:rPr>
        <w:lastRenderedPageBreak/>
        <w:t>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3F0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346D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6167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765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4372</Words>
  <Characters>32232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2023-09-20T04:21:00Z</cp:lastPrinted>
  <dcterms:created xsi:type="dcterms:W3CDTF">2023-11-17T00:57:00Z</dcterms:created>
  <dcterms:modified xsi:type="dcterms:W3CDTF">2023-11-17T00:58:00Z</dcterms:modified>
</cp:coreProperties>
</file>