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70E88" w:rsidRDefault="006D5420" w:rsidP="00091989">
      <w:pPr>
        <w:pStyle w:val="2"/>
        <w:rPr>
          <w:sz w:val="20"/>
        </w:rPr>
      </w:pPr>
      <w:bookmarkStart w:id="0" w:name="_GoBack"/>
      <w:r w:rsidRPr="00670E88">
        <w:rPr>
          <w:sz w:val="20"/>
        </w:rPr>
        <w:t xml:space="preserve"> </w:t>
      </w:r>
      <w:r w:rsidR="002215BC" w:rsidRPr="00670E88">
        <w:rPr>
          <w:sz w:val="20"/>
        </w:rPr>
        <w:t xml:space="preserve"> </w:t>
      </w:r>
      <w:r w:rsidR="001237FF" w:rsidRPr="00670E88">
        <w:rPr>
          <w:sz w:val="20"/>
        </w:rPr>
        <w:t>Информационное сообщение № 30</w:t>
      </w:r>
    </w:p>
    <w:bookmarkEnd w:id="0"/>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1237FF">
        <w:rPr>
          <w:b/>
          <w:sz w:val="20"/>
          <w:szCs w:val="20"/>
          <w:u w:val="single"/>
        </w:rPr>
        <w:t>24 АВГУСТА 2022</w:t>
      </w:r>
      <w:r w:rsidRPr="00472CC9">
        <w:rPr>
          <w:b/>
          <w:sz w:val="20"/>
          <w:szCs w:val="20"/>
          <w:u w:val="single"/>
        </w:rPr>
        <w:t xml:space="preserve"> </w:t>
      </w:r>
      <w:r w:rsidR="00C42B85">
        <w:rPr>
          <w:b/>
          <w:sz w:val="20"/>
          <w:szCs w:val="20"/>
          <w:u w:val="single"/>
        </w:rPr>
        <w:t>г.</w:t>
      </w:r>
      <w:r w:rsidRPr="00472CC9">
        <w:rPr>
          <w:b/>
          <w:sz w:val="20"/>
          <w:szCs w:val="20"/>
        </w:rPr>
        <w:t xml:space="preserve"> в 1</w:t>
      </w:r>
      <w:r w:rsidR="001237FF">
        <w:rPr>
          <w:b/>
          <w:sz w:val="20"/>
          <w:szCs w:val="20"/>
        </w:rPr>
        <w:t>2</w:t>
      </w:r>
      <w:r w:rsidRPr="00472CC9">
        <w:rPr>
          <w:b/>
          <w:sz w:val="20"/>
          <w:szCs w:val="20"/>
        </w:rPr>
        <w:t>-00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1237FF">
        <w:rPr>
          <w:b/>
          <w:sz w:val="20"/>
          <w:szCs w:val="20"/>
          <w:u w:val="single"/>
        </w:rPr>
        <w:t>22 ИЮЛЯ 2022</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1237FF">
        <w:rPr>
          <w:b/>
          <w:sz w:val="20"/>
          <w:szCs w:val="20"/>
          <w:u w:val="single"/>
        </w:rPr>
        <w:t>16 АВГУСТА 2022</w:t>
      </w:r>
      <w:r w:rsidRPr="00472CC9">
        <w:rPr>
          <w:b/>
          <w:sz w:val="20"/>
          <w:szCs w:val="20"/>
          <w:u w:val="single"/>
        </w:rPr>
        <w:t xml:space="preserve"> </w:t>
      </w:r>
      <w:r w:rsidR="00C42B85">
        <w:rPr>
          <w:b/>
          <w:sz w:val="20"/>
          <w:szCs w:val="20"/>
          <w:u w:val="single"/>
        </w:rPr>
        <w:t>г</w:t>
      </w:r>
      <w:r w:rsidRPr="00472CC9">
        <w:rPr>
          <w:b/>
          <w:sz w:val="20"/>
          <w:szCs w:val="20"/>
          <w:u w:val="single"/>
        </w:rPr>
        <w:t>.</w:t>
      </w:r>
    </w:p>
    <w:p w:rsidR="001237FF" w:rsidRDefault="001C53F6" w:rsidP="001237FF">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p>
    <w:p w:rsidR="005F0329" w:rsidRPr="001237FF" w:rsidRDefault="001237FF" w:rsidP="001237FF">
      <w:pPr>
        <w:pStyle w:val="a3"/>
        <w:ind w:right="-2"/>
        <w:jc w:val="center"/>
        <w:rPr>
          <w:b/>
          <w:sz w:val="20"/>
          <w:szCs w:val="20"/>
          <w:u w:val="single"/>
        </w:rPr>
      </w:pPr>
      <w:r w:rsidRPr="001237FF">
        <w:rPr>
          <w:b/>
          <w:sz w:val="20"/>
          <w:szCs w:val="20"/>
          <w:u w:val="single"/>
        </w:rPr>
        <w:t>19 АВГУСТА 2022</w:t>
      </w:r>
      <w:r w:rsidR="00D865A0" w:rsidRPr="001237FF">
        <w:rPr>
          <w:b/>
          <w:sz w:val="20"/>
          <w:szCs w:val="20"/>
          <w:u w:val="single"/>
        </w:rPr>
        <w:t> </w:t>
      </w:r>
      <w:r w:rsidR="001C53F6" w:rsidRPr="001237FF">
        <w:rPr>
          <w:b/>
          <w:sz w:val="20"/>
          <w:szCs w:val="20"/>
          <w:u w:val="single"/>
        </w:rPr>
        <w:t>г.</w:t>
      </w:r>
    </w:p>
    <w:p w:rsidR="00C42B85" w:rsidRPr="001237FF" w:rsidRDefault="00C42B85" w:rsidP="00410B30">
      <w:pPr>
        <w:autoSpaceDE w:val="0"/>
        <w:autoSpaceDN w:val="0"/>
        <w:spacing w:line="240" w:lineRule="auto"/>
        <w:ind w:firstLine="567"/>
        <w:jc w:val="both"/>
        <w:rPr>
          <w:b/>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E1F7C">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sidR="00521F3C">
        <w:rPr>
          <w:b/>
        </w:rPr>
        <w:t>е</w:t>
      </w:r>
      <w:r w:rsidR="00521A25">
        <w:rPr>
          <w:b/>
        </w:rPr>
        <w:t xml:space="preserve"> </w:t>
      </w:r>
      <w:r w:rsidR="00B43994" w:rsidRPr="00B43994">
        <w:rPr>
          <w:b/>
        </w:rPr>
        <w:t>в районе улицы Транспортной, 14</w:t>
      </w:r>
      <w:r w:rsidRPr="001C53F6">
        <w:rPr>
          <w:b/>
        </w:rPr>
        <w:t>.</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00B43994">
        <w:t>03.06.2022 № 323</w:t>
      </w:r>
      <w:r w:rsidRPr="001C53F6">
        <w:t>-р «О проведении аукциона на право заключения договора на установку и эксплуатацию р</w:t>
      </w:r>
      <w:r w:rsidRPr="001C53F6">
        <w:t>е</w:t>
      </w:r>
      <w:r w:rsidRPr="001C53F6">
        <w:t>кламной конструкции на земельном участке в городе Магадане</w:t>
      </w:r>
      <w:r w:rsidR="00521A25">
        <w:t xml:space="preserve"> </w:t>
      </w:r>
      <w:r w:rsidR="00B43994" w:rsidRPr="00B43994">
        <w:t>в районе улицы Транспортной, 14</w:t>
      </w:r>
      <w:r w:rsidRPr="001C53F6">
        <w:t>».</w:t>
      </w:r>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Место расположения (адрес) городского </w:t>
            </w:r>
          </w:p>
          <w:p w:rsidR="00410B30" w:rsidRPr="001C53F6" w:rsidRDefault="00410B30" w:rsidP="00011B5A">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24108E" w:rsidP="00521A25">
            <w:pPr>
              <w:autoSpaceDE w:val="0"/>
              <w:autoSpaceDN w:val="0"/>
              <w:spacing w:line="240" w:lineRule="auto"/>
            </w:pPr>
            <w:r>
              <w:t>город</w:t>
            </w:r>
            <w:r w:rsidR="00410B30" w:rsidRPr="001C53F6">
              <w:t xml:space="preserve"> Магадан</w:t>
            </w:r>
            <w:r w:rsidR="00521A25">
              <w:t xml:space="preserve"> </w:t>
            </w:r>
            <w:r w:rsidR="00B43994" w:rsidRPr="00B43994">
              <w:t>в районе улицы Транспортной, 14</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011B5A">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011B5A">
            <w:pPr>
              <w:autoSpaceDE w:val="0"/>
              <w:autoSpaceDN w:val="0"/>
              <w:spacing w:line="240" w:lineRule="auto"/>
            </w:pPr>
            <w:r w:rsidRPr="001C53F6">
              <w:t xml:space="preserve">разграничена </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B43994">
            <w:pPr>
              <w:autoSpaceDE w:val="0"/>
              <w:autoSpaceDN w:val="0"/>
              <w:spacing w:line="240" w:lineRule="auto"/>
            </w:pPr>
            <w:r w:rsidRPr="001C53F6">
              <w:t xml:space="preserve">№ </w:t>
            </w:r>
            <w:r w:rsidR="005F05C3">
              <w:t>1</w:t>
            </w:r>
            <w:r w:rsidR="00B43994">
              <w:t>76</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521F3C" w:rsidP="00011B5A">
            <w:pPr>
              <w:autoSpaceDE w:val="0"/>
              <w:autoSpaceDN w:val="0"/>
              <w:spacing w:line="240" w:lineRule="auto"/>
            </w:pPr>
            <w:r>
              <w:t>Рекламный щит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011B5A">
            <w:pPr>
              <w:autoSpaceDE w:val="0"/>
              <w:autoSpaceDN w:val="0"/>
              <w:spacing w:line="240" w:lineRule="auto"/>
            </w:pPr>
            <w:r w:rsidRPr="001C53F6">
              <w:t>Щитовая конструкция</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521F3C" w:rsidP="00521F3C">
            <w:pPr>
              <w:autoSpaceDE w:val="0"/>
              <w:autoSpaceDN w:val="0"/>
              <w:spacing w:line="240" w:lineRule="auto"/>
              <w:jc w:val="both"/>
            </w:pPr>
            <w:r>
              <w:t>18 кв.</w:t>
            </w:r>
            <w:r w:rsidR="003E481D">
              <w:t xml:space="preserve"> </w:t>
            </w:r>
            <w:r w:rsidR="00410B30" w:rsidRPr="001C53F6">
              <w:t>м</w:t>
            </w:r>
          </w:p>
        </w:tc>
      </w:tr>
      <w:tr w:rsidR="00410B30" w:rsidRPr="001C53F6" w:rsidTr="00011B5A">
        <w:trPr>
          <w:jc w:val="center"/>
        </w:trPr>
        <w:tc>
          <w:tcPr>
            <w:tcW w:w="4977" w:type="dxa"/>
            <w:shd w:val="clear" w:color="auto" w:fill="auto"/>
          </w:tcPr>
          <w:p w:rsidR="006E1F7C" w:rsidRDefault="00410B30" w:rsidP="00011B5A">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011B5A">
            <w:pPr>
              <w:autoSpaceDE w:val="0"/>
              <w:autoSpaceDN w:val="0"/>
              <w:spacing w:line="240" w:lineRule="auto"/>
              <w:jc w:val="both"/>
            </w:pPr>
            <w:r w:rsidRPr="001C53F6">
              <w:t>рекламной конструкции</w:t>
            </w:r>
          </w:p>
        </w:tc>
        <w:tc>
          <w:tcPr>
            <w:tcW w:w="4831" w:type="dxa"/>
            <w:shd w:val="clear" w:color="auto" w:fill="auto"/>
          </w:tcPr>
          <w:p w:rsidR="00410B30" w:rsidRPr="001C53F6" w:rsidRDefault="00410B30" w:rsidP="00011B5A">
            <w:pPr>
              <w:autoSpaceDE w:val="0"/>
              <w:autoSpaceDN w:val="0"/>
              <w:spacing w:line="240" w:lineRule="auto"/>
              <w:jc w:val="both"/>
            </w:pPr>
            <w:r w:rsidRPr="001C53F6">
              <w:t>10 лет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521F3C" w:rsidP="00521F3C">
            <w:pPr>
              <w:autoSpaceDE w:val="0"/>
              <w:autoSpaceDN w:val="0"/>
              <w:spacing w:line="240" w:lineRule="auto"/>
              <w:jc w:val="both"/>
            </w:pPr>
            <w:r>
              <w:t xml:space="preserve">65 000 </w:t>
            </w:r>
            <w:r w:rsidR="00410B30" w:rsidRPr="001C53F6">
              <w:t>(</w:t>
            </w:r>
            <w:r>
              <w:t xml:space="preserve">шестьдесят пять </w:t>
            </w:r>
            <w:r w:rsidR="00951C0B">
              <w:t>тысяч</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Шаг аукциона</w:t>
            </w:r>
          </w:p>
        </w:tc>
        <w:tc>
          <w:tcPr>
            <w:tcW w:w="4831" w:type="dxa"/>
            <w:shd w:val="clear" w:color="auto" w:fill="auto"/>
          </w:tcPr>
          <w:p w:rsidR="00410B30" w:rsidRPr="001C53F6" w:rsidRDefault="00521F3C" w:rsidP="00521F3C">
            <w:pPr>
              <w:autoSpaceDE w:val="0"/>
              <w:autoSpaceDN w:val="0"/>
              <w:spacing w:line="240" w:lineRule="auto"/>
              <w:jc w:val="both"/>
            </w:pPr>
            <w:r>
              <w:t>3</w:t>
            </w:r>
            <w:r w:rsidR="00AD5318">
              <w:t xml:space="preserve"> </w:t>
            </w:r>
            <w:r>
              <w:t>0</w:t>
            </w:r>
            <w:r w:rsidR="00AD5318">
              <w:t>0</w:t>
            </w:r>
            <w:r w:rsidR="00410B30" w:rsidRPr="001C53F6">
              <w:t>0 (</w:t>
            </w:r>
            <w:r>
              <w:t xml:space="preserve">три </w:t>
            </w:r>
            <w:r w:rsidR="00AD5318">
              <w:t>тысяч</w:t>
            </w:r>
            <w:r>
              <w:t>и</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521F3C" w:rsidP="00521F3C">
            <w:pPr>
              <w:autoSpaceDE w:val="0"/>
              <w:autoSpaceDN w:val="0"/>
              <w:spacing w:line="240" w:lineRule="auto"/>
              <w:jc w:val="both"/>
            </w:pPr>
            <w:r>
              <w:t>13</w:t>
            </w:r>
            <w:r w:rsidR="00410B30" w:rsidRPr="001C53F6">
              <w:t xml:space="preserve"> 000 (</w:t>
            </w:r>
            <w:r>
              <w:t>тринадцать тысяч</w:t>
            </w:r>
            <w:r w:rsidR="00410B30" w:rsidRPr="001C53F6">
              <w:t>) рублей 00 копеек</w:t>
            </w:r>
          </w:p>
        </w:tc>
      </w:tr>
      <w:tr w:rsidR="00410B30" w:rsidRPr="001C53F6" w:rsidTr="00011B5A">
        <w:trPr>
          <w:jc w:val="center"/>
        </w:trPr>
        <w:tc>
          <w:tcPr>
            <w:tcW w:w="9808" w:type="dxa"/>
            <w:gridSpan w:val="2"/>
            <w:shd w:val="clear" w:color="auto" w:fill="auto"/>
          </w:tcPr>
          <w:p w:rsidR="00410B30" w:rsidRPr="001C53F6" w:rsidRDefault="00410B30" w:rsidP="008C6116">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rsidR="003230FA">
              <w:t>1</w:t>
            </w:r>
            <w:r w:rsidR="008C6116">
              <w:t xml:space="preserve"> 650</w:t>
            </w:r>
            <w:r w:rsidRPr="001C53F6">
              <w:t xml:space="preserve"> рублей</w:t>
            </w:r>
            <w:r w:rsidR="008E6897">
              <w:t xml:space="preserve"> 00 копеек</w:t>
            </w:r>
            <w:r w:rsidRPr="001C53F6">
              <w:t xml:space="preserve">. </w:t>
            </w:r>
          </w:p>
        </w:tc>
      </w:tr>
    </w:tbl>
    <w:p w:rsidR="00410B30" w:rsidRDefault="00410B30" w:rsidP="00410B30">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3230FA" w:rsidRDefault="003230FA" w:rsidP="00410B30">
      <w:pPr>
        <w:autoSpaceDE w:val="0"/>
        <w:autoSpaceDN w:val="0"/>
        <w:spacing w:line="240" w:lineRule="auto"/>
        <w:ind w:left="567" w:right="-2"/>
        <w:rPr>
          <w:sz w:val="16"/>
          <w:szCs w:val="16"/>
        </w:rPr>
      </w:pPr>
    </w:p>
    <w:p w:rsidR="009C04EB" w:rsidRDefault="009C04EB" w:rsidP="009C04EB">
      <w:pPr>
        <w:spacing w:line="240" w:lineRule="auto"/>
        <w:ind w:firstLine="567"/>
        <w:jc w:val="both"/>
      </w:pPr>
      <w:proofErr w:type="gramStart"/>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w:t>
      </w:r>
      <w:r w:rsidR="008C6116">
        <w:t>начальник</w:t>
      </w:r>
      <w:r>
        <w:t xml:space="preserve">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w:t>
      </w:r>
      <w:r w:rsidR="008C6116">
        <w:t>Черкасова Юлия Викторовна)</w:t>
      </w:r>
      <w:r>
        <w:t>, либо направить вопрос на адрес электро</w:t>
      </w:r>
      <w:r>
        <w:t>н</w:t>
      </w:r>
      <w:r>
        <w:t xml:space="preserve">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w:t>
      </w:r>
      <w:proofErr w:type="gramEnd"/>
      <w:r>
        <w:t xml:space="preserve"> информацией об аукционах можно ознакомиться на сайте мэрии города Магадана </w:t>
      </w:r>
      <w:r w:rsidRPr="00467AB2">
        <w:t xml:space="preserve"> </w:t>
      </w:r>
      <w:proofErr w:type="spellStart"/>
      <w:r>
        <w:rPr>
          <w:lang w:val="en-US"/>
        </w:rPr>
        <w:t>magadan</w:t>
      </w:r>
      <w:proofErr w:type="spellEnd"/>
      <w:r w:rsidR="008C6116">
        <w:t>.49</w:t>
      </w:r>
      <w:proofErr w:type="spellStart"/>
      <w:r>
        <w:rPr>
          <w:lang w:val="en-US"/>
        </w:rPr>
        <w:t>go</w:t>
      </w:r>
      <w:r w:rsidR="008C6116">
        <w:rPr>
          <w:lang w:val="en-US"/>
        </w:rPr>
        <w:t>v</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8C6116" w:rsidRPr="004E1F6D" w:rsidRDefault="008C6116" w:rsidP="008C6116">
      <w:pPr>
        <w:tabs>
          <w:tab w:val="left" w:pos="540"/>
        </w:tabs>
        <w:autoSpaceDE w:val="0"/>
        <w:autoSpaceDN w:val="0"/>
        <w:spacing w:line="228" w:lineRule="auto"/>
        <w:jc w:val="both"/>
      </w:pPr>
      <w:r w:rsidRPr="00807134">
        <w:rPr>
          <w:b/>
        </w:rPr>
        <w:t>Задаток вносится на расчетный счет комитета по управлению муниципальным имуществом города  М</w:t>
      </w:r>
      <w:r w:rsidRPr="00807134">
        <w:rPr>
          <w:b/>
        </w:rPr>
        <w:t>а</w:t>
      </w:r>
      <w:r w:rsidRPr="00807134">
        <w:rPr>
          <w:b/>
        </w:rPr>
        <w:t>гадана</w:t>
      </w:r>
      <w:r w:rsidRPr="00807134">
        <w:t xml:space="preserve">  по следующим реквизитам: </w:t>
      </w:r>
    </w:p>
    <w:p w:rsidR="008C6116" w:rsidRDefault="008C6116" w:rsidP="008C6116">
      <w:pPr>
        <w:tabs>
          <w:tab w:val="left" w:pos="540"/>
        </w:tabs>
        <w:autoSpaceDE w:val="0"/>
        <w:autoSpaceDN w:val="0"/>
        <w:spacing w:line="228" w:lineRule="auto"/>
        <w:jc w:val="both"/>
      </w:pPr>
      <w:r>
        <w:t>ОТДЕЛЕНИЕ МАГАДАН БАНКА РОССИИ//УФК по Магаданской области г. Магадан</w:t>
      </w:r>
    </w:p>
    <w:p w:rsidR="008C6116" w:rsidRDefault="008C6116" w:rsidP="008C6116">
      <w:pPr>
        <w:tabs>
          <w:tab w:val="left" w:pos="540"/>
        </w:tabs>
        <w:autoSpaceDE w:val="0"/>
        <w:autoSpaceDN w:val="0"/>
        <w:spacing w:line="228" w:lineRule="auto"/>
        <w:jc w:val="both"/>
      </w:pPr>
      <w:r>
        <w:t>БИК 014442501</w:t>
      </w:r>
    </w:p>
    <w:p w:rsidR="008C6116" w:rsidRDefault="008C6116" w:rsidP="008C6116">
      <w:pPr>
        <w:tabs>
          <w:tab w:val="left" w:pos="540"/>
        </w:tabs>
        <w:autoSpaceDE w:val="0"/>
        <w:autoSpaceDN w:val="0"/>
        <w:spacing w:line="228" w:lineRule="auto"/>
        <w:jc w:val="both"/>
      </w:pPr>
      <w:r>
        <w:t>Единый казначейский счет № 40102810945370000040</w:t>
      </w:r>
    </w:p>
    <w:p w:rsidR="008C6116" w:rsidRDefault="008C6116" w:rsidP="008C6116">
      <w:pPr>
        <w:tabs>
          <w:tab w:val="left" w:pos="540"/>
        </w:tabs>
        <w:autoSpaceDE w:val="0"/>
        <w:autoSpaceDN w:val="0"/>
        <w:spacing w:line="228" w:lineRule="auto"/>
        <w:jc w:val="both"/>
      </w:pPr>
      <w:r>
        <w:t>Счет № 03232643447010004700</w:t>
      </w:r>
    </w:p>
    <w:p w:rsidR="008C6116" w:rsidRDefault="008C6116" w:rsidP="008C6116">
      <w:pPr>
        <w:tabs>
          <w:tab w:val="left" w:pos="540"/>
        </w:tabs>
        <w:autoSpaceDE w:val="0"/>
        <w:autoSpaceDN w:val="0"/>
        <w:spacing w:line="228" w:lineRule="auto"/>
        <w:jc w:val="both"/>
      </w:pPr>
      <w:r>
        <w:t>ОКТМО 44701000</w:t>
      </w:r>
    </w:p>
    <w:p w:rsidR="008C6116" w:rsidRDefault="008C6116" w:rsidP="008C6116">
      <w:pPr>
        <w:tabs>
          <w:tab w:val="left" w:pos="540"/>
        </w:tabs>
        <w:autoSpaceDE w:val="0"/>
        <w:autoSpaceDN w:val="0"/>
        <w:spacing w:line="228" w:lineRule="auto"/>
        <w:jc w:val="both"/>
      </w:pPr>
      <w:r>
        <w:t>ИНН/КПП: 4909039394/490901001.</w:t>
      </w:r>
    </w:p>
    <w:p w:rsidR="008C6116" w:rsidRPr="00807134" w:rsidRDefault="008C6116" w:rsidP="008C6116">
      <w:pPr>
        <w:tabs>
          <w:tab w:val="left" w:pos="540"/>
        </w:tabs>
        <w:autoSpaceDE w:val="0"/>
        <w:autoSpaceDN w:val="0"/>
        <w:spacing w:line="228" w:lineRule="auto"/>
        <w:jc w:val="both"/>
      </w:pPr>
      <w:r>
        <w:t>Получатель: УФК по Магаданской области (Комитет по управлению муниципальным имуществом города Маг</w:t>
      </w:r>
      <w:r>
        <w:t>а</w:t>
      </w:r>
      <w:r>
        <w:t xml:space="preserve">дана </w:t>
      </w:r>
      <w:proofErr w:type="gramStart"/>
      <w:r>
        <w:t>л</w:t>
      </w:r>
      <w:proofErr w:type="gramEnd"/>
      <w:r>
        <w:t xml:space="preserve">/с 05473001420), КБК: 0. </w:t>
      </w:r>
      <w:r w:rsidRPr="00807134">
        <w:t>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3D4857" w:rsidRPr="003D4857">
        <w:rPr>
          <w:lang w:val="en-US"/>
        </w:rPr>
        <w:t>magadan</w:t>
      </w:r>
      <w:proofErr w:type="spellEnd"/>
      <w:r w:rsidR="003D4857" w:rsidRPr="003D4857">
        <w:t>.49</w:t>
      </w:r>
      <w:proofErr w:type="spellStart"/>
      <w:r w:rsidR="003D4857" w:rsidRPr="003D4857">
        <w:rPr>
          <w:lang w:val="en-US"/>
        </w:rPr>
        <w:t>gov</w:t>
      </w:r>
      <w:proofErr w:type="spellEnd"/>
      <w:r w:rsidR="003D4857" w:rsidRPr="003D4857">
        <w:t>.</w:t>
      </w:r>
      <w:proofErr w:type="spellStart"/>
      <w:r w:rsidR="003D4857" w:rsidRPr="003D4857">
        <w:rPr>
          <w:lang w:val="en-US"/>
        </w:rPr>
        <w:t>ru</w:t>
      </w:r>
      <w:proofErr w:type="spellEnd"/>
      <w:r w:rsidR="003D4857" w:rsidRPr="003D4857">
        <w:t xml:space="preserve"> </w:t>
      </w:r>
      <w:r w:rsidR="009C04EB">
        <w:t>(в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proofErr w:type="gramStart"/>
      <w:r w:rsidRPr="00532762">
        <w:rPr>
          <w:b/>
          <w:i/>
        </w:rPr>
        <w:t>Заявку на участие в аукционе одновременно с установленным пакетом документов можно подать</w:t>
      </w:r>
      <w:r w:rsidR="003D4857" w:rsidRPr="003D4857">
        <w:rPr>
          <w:b/>
          <w:i/>
        </w:rPr>
        <w:t xml:space="preserve"> </w:t>
      </w:r>
      <w:r w:rsidR="003D4857">
        <w:rPr>
          <w:b/>
          <w:i/>
        </w:rPr>
        <w:t>лично (</w:t>
      </w:r>
      <w:r w:rsidR="003D4857" w:rsidRPr="003D4857">
        <w:rPr>
          <w:b/>
          <w:i/>
        </w:rPr>
        <w:t>(либо доверенным лицом с предъявлением доверенности)</w:t>
      </w:r>
      <w:r w:rsidRPr="00532762">
        <w:rPr>
          <w:b/>
          <w:i/>
        </w:rPr>
        <w:t xml:space="preserve"> по рабочим дням в установленный  </w:t>
      </w:r>
      <w:r w:rsidRPr="00532762">
        <w:rPr>
          <w:b/>
          <w:bCs/>
          <w:i/>
          <w:iCs/>
        </w:rPr>
        <w:t>в изв</w:t>
      </w:r>
      <w:r w:rsidRPr="00532762">
        <w:rPr>
          <w:b/>
          <w:bCs/>
          <w:i/>
          <w:iCs/>
        </w:rPr>
        <w:t>е</w:t>
      </w:r>
      <w:r w:rsidRPr="00532762">
        <w:rPr>
          <w:b/>
          <w:bCs/>
          <w:i/>
          <w:iCs/>
        </w:rPr>
        <w:lastRenderedPageBreak/>
        <w:t>щении о проведении аукциона срок</w:t>
      </w:r>
      <w:r>
        <w:rPr>
          <w:bCs/>
          <w:iCs/>
        </w:rPr>
        <w:t xml:space="preserve"> </w:t>
      </w:r>
      <w:r w:rsidRPr="0057341F">
        <w:rPr>
          <w:b/>
          <w:i/>
        </w:rPr>
        <w:t>с 09-00 до 13-00 и с 14-00 до 17-00</w:t>
      </w:r>
      <w:r>
        <w:rPr>
          <w:b/>
          <w:i/>
        </w:rPr>
        <w:t xml:space="preserve"> (в пятницу до 15-00) в мэрии города М</w:t>
      </w:r>
      <w:r>
        <w:rPr>
          <w:b/>
          <w:i/>
        </w:rPr>
        <w:t>а</w:t>
      </w:r>
      <w:r>
        <w:rPr>
          <w:b/>
          <w:i/>
        </w:rPr>
        <w:t xml:space="preserve">гадана (площадь Горького, дом 1). </w:t>
      </w:r>
      <w:proofErr w:type="gramEnd"/>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 xml:space="preserve">1) заявка на участие в аукционе по </w:t>
      </w:r>
      <w:hyperlink r:id="rId8" w:history="1">
        <w:r w:rsidRPr="003D4857">
          <w:rPr>
            <w:bCs/>
            <w:i/>
            <w:iCs/>
            <w:color w:val="000000"/>
          </w:rPr>
          <w:t>форме</w:t>
        </w:r>
      </w:hyperlink>
      <w:r w:rsidR="000E27E9" w:rsidRPr="003D4857">
        <w:rPr>
          <w:i/>
        </w:rPr>
        <w:t>, установленной Организатором аукциона,</w:t>
      </w:r>
      <w:r w:rsidR="00FB122D" w:rsidRPr="003D4857">
        <w:rPr>
          <w:i/>
        </w:rPr>
        <w:t xml:space="preserve"> </w:t>
      </w:r>
      <w:r w:rsidRPr="003D4857">
        <w:rPr>
          <w:bCs/>
          <w:i/>
          <w:iCs/>
        </w:rPr>
        <w:t>в двух экземплярах</w:t>
      </w:r>
      <w:r w:rsidR="000E27E9" w:rsidRPr="003D4857">
        <w:rPr>
          <w:bCs/>
          <w:i/>
          <w:iCs/>
        </w:rPr>
        <w:t xml:space="preserve"> на бумажном носителе</w:t>
      </w:r>
      <w:r w:rsidRPr="003D4857">
        <w:rPr>
          <w:bCs/>
          <w:i/>
          <w:iCs/>
        </w:rPr>
        <w:t>;</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2) для заявителей физических лиц и индивидуальных предпринимателей - копию документа, удостоверя</w:t>
      </w:r>
      <w:r w:rsidRPr="003D4857">
        <w:rPr>
          <w:bCs/>
          <w:i/>
          <w:iCs/>
        </w:rPr>
        <w:t>ю</w:t>
      </w:r>
      <w:r w:rsidRPr="003D4857">
        <w:rPr>
          <w:bCs/>
          <w:i/>
          <w:iCs/>
        </w:rPr>
        <w:t>щего личность претендента</w:t>
      </w:r>
      <w:r w:rsidR="003D4857">
        <w:rPr>
          <w:bCs/>
          <w:i/>
          <w:iCs/>
        </w:rPr>
        <w:t xml:space="preserve"> </w:t>
      </w:r>
      <w:r w:rsidR="003D4857" w:rsidRPr="004E1F6D">
        <w:rPr>
          <w:b/>
          <w:bCs/>
          <w:iCs/>
          <w:u w:val="single"/>
        </w:rPr>
        <w:t>от первого до второго форзаца все листы полностью</w:t>
      </w:r>
      <w:r w:rsidRPr="003D4857">
        <w:rPr>
          <w:bCs/>
          <w:i/>
          <w:iCs/>
        </w:rPr>
        <w:t xml:space="preserve">; </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w:t>
      </w:r>
      <w:r w:rsidRPr="003D4857">
        <w:rPr>
          <w:bCs/>
          <w:i/>
          <w:iCs/>
        </w:rPr>
        <w:t>з</w:t>
      </w:r>
      <w:r w:rsidRPr="003D4857">
        <w:rPr>
          <w:bCs/>
          <w:i/>
          <w:iCs/>
        </w:rPr>
        <w:t xml:space="preserve">брании) и в соответствии с которым руководитель юридического лица обладает правом действовать от имени юридического лица без доверенности. </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В случае если от имени заявителя действует иное лицо, к заявке на участие в аукционе должна прил</w:t>
      </w:r>
      <w:r w:rsidRPr="003D4857">
        <w:rPr>
          <w:bCs/>
          <w:i/>
          <w:iCs/>
        </w:rPr>
        <w:t>а</w:t>
      </w:r>
      <w:r w:rsidRPr="003D4857">
        <w:rPr>
          <w:bCs/>
          <w:i/>
          <w:iCs/>
        </w:rPr>
        <w:t>гаться доверенность на осуществление действий от имени заявителя, заверенная печатью заявителя и подп</w:t>
      </w:r>
      <w:r w:rsidRPr="003D4857">
        <w:rPr>
          <w:bCs/>
          <w:i/>
          <w:iCs/>
        </w:rPr>
        <w:t>и</w:t>
      </w:r>
      <w:r w:rsidRPr="003D4857">
        <w:rPr>
          <w:bCs/>
          <w:i/>
          <w:iCs/>
        </w:rPr>
        <w:t>санная руководителем заявителя (для юридических лиц) или уполномоченным этим руководителем лицом, либо нотариально заверенная копия такой доверенности.</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3) документы, подтверждающие внесение задатка;</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 xml:space="preserve">4) договор о внесении задатка по </w:t>
      </w:r>
      <w:hyperlink r:id="rId9" w:history="1">
        <w:r w:rsidRPr="003D4857">
          <w:rPr>
            <w:bCs/>
            <w:i/>
            <w:iCs/>
            <w:color w:val="000000"/>
          </w:rPr>
          <w:t>форме</w:t>
        </w:r>
      </w:hyperlink>
      <w:r w:rsidR="000E27E9" w:rsidRPr="003D4857">
        <w:rPr>
          <w:i/>
        </w:rPr>
        <w:t>, установленной Организатором аукциона,</w:t>
      </w:r>
      <w:r w:rsidRPr="003D4857">
        <w:rPr>
          <w:bCs/>
          <w:i/>
          <w:iCs/>
        </w:rPr>
        <w:t xml:space="preserve"> в двух экземплярах</w:t>
      </w:r>
      <w:r w:rsidR="000E27E9" w:rsidRPr="003D4857">
        <w:rPr>
          <w:bCs/>
          <w:i/>
          <w:iCs/>
        </w:rPr>
        <w:t xml:space="preserve"> на бумажном носителе</w:t>
      </w:r>
      <w:r w:rsidRPr="003D4857">
        <w:rPr>
          <w:bCs/>
          <w:i/>
          <w:iCs/>
        </w:rPr>
        <w:t>;</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5) подтверждение в письменной форме согласия собственника или иного законного владельца соотве</w:t>
      </w:r>
      <w:r w:rsidRPr="003D4857">
        <w:rPr>
          <w:bCs/>
          <w:i/>
          <w:iCs/>
        </w:rPr>
        <w:t>т</w:t>
      </w:r>
      <w:r w:rsidRPr="003D4857">
        <w:rPr>
          <w:bCs/>
          <w:i/>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lastRenderedPageBreak/>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lastRenderedPageBreak/>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37FF"/>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1740"/>
    <w:rsid w:val="003A3715"/>
    <w:rsid w:val="003B008C"/>
    <w:rsid w:val="003B2438"/>
    <w:rsid w:val="003B2E03"/>
    <w:rsid w:val="003B4C8F"/>
    <w:rsid w:val="003B6204"/>
    <w:rsid w:val="003B73E6"/>
    <w:rsid w:val="003C3C2E"/>
    <w:rsid w:val="003D24A4"/>
    <w:rsid w:val="003D30C4"/>
    <w:rsid w:val="003D4015"/>
    <w:rsid w:val="003D4857"/>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1508"/>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A25"/>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0E88"/>
    <w:rsid w:val="00674729"/>
    <w:rsid w:val="00693F42"/>
    <w:rsid w:val="0069558E"/>
    <w:rsid w:val="006A0539"/>
    <w:rsid w:val="006A4107"/>
    <w:rsid w:val="006A78DF"/>
    <w:rsid w:val="006B00D2"/>
    <w:rsid w:val="006B0D86"/>
    <w:rsid w:val="006B505C"/>
    <w:rsid w:val="006C285E"/>
    <w:rsid w:val="006D2213"/>
    <w:rsid w:val="006D5420"/>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0782"/>
    <w:rsid w:val="007C2E0B"/>
    <w:rsid w:val="007C3734"/>
    <w:rsid w:val="007C49D7"/>
    <w:rsid w:val="007D799F"/>
    <w:rsid w:val="007E0540"/>
    <w:rsid w:val="007E3265"/>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116"/>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46D9F"/>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3994"/>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 w:val="00FF3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1592-9FB8-466C-9231-D1045BD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Черкасова</cp:lastModifiedBy>
  <cp:revision>4</cp:revision>
  <cp:lastPrinted>2020-12-14T00:53:00Z</cp:lastPrinted>
  <dcterms:created xsi:type="dcterms:W3CDTF">2020-12-24T01:46:00Z</dcterms:created>
  <dcterms:modified xsi:type="dcterms:W3CDTF">2022-07-15T00:38:00Z</dcterms:modified>
</cp:coreProperties>
</file>