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831B2E">
      <w:pPr>
        <w:jc w:val="center"/>
        <w:rPr>
          <w:b/>
        </w:rPr>
      </w:pPr>
      <w:r>
        <w:rPr>
          <w:b/>
        </w:rPr>
        <w:t xml:space="preserve">  ИНФОРМАЦИОННОЕ СООБЩЕНИЕ № 7</w:t>
      </w:r>
      <w:r w:rsidR="00B04C1A">
        <w:rPr>
          <w:b/>
        </w:rPr>
        <w:t>3</w:t>
      </w:r>
      <w:r w:rsidR="008852D8">
        <w:rPr>
          <w:b/>
        </w:rPr>
        <w:t>8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8852D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A64F35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Pr="00A35BB1" w:rsidRDefault="00A35BB1" w:rsidP="00A35BB1">
            <w:pPr>
              <w:tabs>
                <w:tab w:val="left" w:pos="142"/>
              </w:tabs>
              <w:ind w:right="118"/>
              <w:jc w:val="both"/>
            </w:pPr>
            <w:r w:rsidRPr="00A35BB1">
              <w:rPr>
                <w:b/>
              </w:rPr>
              <w:t>29 апреля 2022</w:t>
            </w:r>
            <w:r w:rsidR="0025031A" w:rsidRPr="00A35BB1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Pr="00A35BB1" w:rsidRDefault="00A35BB1" w:rsidP="00A35BB1">
            <w:pPr>
              <w:tabs>
                <w:tab w:val="left" w:pos="142"/>
              </w:tabs>
              <w:ind w:right="118"/>
              <w:jc w:val="both"/>
            </w:pPr>
            <w:r w:rsidRPr="00A35BB1">
              <w:rPr>
                <w:b/>
              </w:rPr>
              <w:t>25 мая 2022</w:t>
            </w:r>
            <w:r w:rsidR="0025031A" w:rsidRPr="00A35BB1"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Pr="00A35BB1" w:rsidRDefault="00A35BB1" w:rsidP="00A35BB1">
            <w:pPr>
              <w:tabs>
                <w:tab w:val="left" w:pos="142"/>
              </w:tabs>
              <w:ind w:right="118"/>
              <w:jc w:val="both"/>
            </w:pPr>
            <w:r w:rsidRPr="00A35BB1">
              <w:rPr>
                <w:b/>
              </w:rPr>
              <w:t>30 мая</w:t>
            </w:r>
            <w:r w:rsidR="0025031A" w:rsidRPr="00A35BB1">
              <w:rPr>
                <w:b/>
              </w:rPr>
              <w:t xml:space="preserve"> 202</w:t>
            </w:r>
            <w:r w:rsidRPr="00A35BB1">
              <w:rPr>
                <w:b/>
              </w:rPr>
              <w:t>2</w:t>
            </w:r>
            <w:r w:rsidR="0025031A" w:rsidRPr="00A35BB1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Pr="00A35BB1" w:rsidRDefault="00A64F35" w:rsidP="00A35BB1">
            <w:pPr>
              <w:tabs>
                <w:tab w:val="left" w:pos="142"/>
              </w:tabs>
              <w:ind w:right="118"/>
              <w:jc w:val="both"/>
            </w:pPr>
            <w:hyperlink r:id="rId11">
              <w:r w:rsidR="0025031A" w:rsidRPr="00A35BB1">
                <w:rPr>
                  <w:lang w:val="en-US"/>
                </w:rPr>
                <w:t>www</w:t>
              </w:r>
              <w:r w:rsidR="0025031A" w:rsidRPr="00A35BB1">
                <w:t>.</w:t>
              </w:r>
              <w:proofErr w:type="spellStart"/>
              <w:r w:rsidR="0025031A" w:rsidRPr="00A35BB1">
                <w:rPr>
                  <w:lang w:val="en-US"/>
                </w:rPr>
                <w:t>rts</w:t>
              </w:r>
              <w:proofErr w:type="spellEnd"/>
              <w:r w:rsidR="0025031A" w:rsidRPr="00A35BB1">
                <w:t>-</w:t>
              </w:r>
              <w:r w:rsidR="0025031A" w:rsidRPr="00A35BB1">
                <w:rPr>
                  <w:lang w:val="en-US"/>
                </w:rPr>
                <w:t>tender</w:t>
              </w:r>
              <w:r w:rsidR="0025031A" w:rsidRPr="00A35BB1">
                <w:t>.</w:t>
              </w:r>
              <w:proofErr w:type="spellStart"/>
              <w:r w:rsidR="0025031A" w:rsidRPr="00A35BB1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Pr="00A35BB1" w:rsidRDefault="00A35BB1" w:rsidP="00A35BB1">
            <w:pPr>
              <w:tabs>
                <w:tab w:val="left" w:pos="142"/>
              </w:tabs>
              <w:ind w:right="118"/>
              <w:jc w:val="both"/>
            </w:pPr>
            <w:r w:rsidRPr="00A35BB1">
              <w:rPr>
                <w:b/>
              </w:rPr>
              <w:t>01 июня</w:t>
            </w:r>
            <w:r w:rsidR="00766BA0" w:rsidRPr="00A35BB1">
              <w:rPr>
                <w:b/>
              </w:rPr>
              <w:t xml:space="preserve"> 2022</w:t>
            </w:r>
            <w:r w:rsidR="0025031A" w:rsidRPr="00A35BB1">
              <w:rPr>
                <w:b/>
              </w:rPr>
              <w:t xml:space="preserve"> г. с 10.00</w:t>
            </w:r>
            <w:r w:rsidR="0025031A" w:rsidRPr="00A35BB1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08650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>ЛОТ № 2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CE3641" w:rsidRDefault="00CE3641" w:rsidP="00A35BB1">
            <w:pPr>
              <w:jc w:val="both"/>
            </w:pPr>
            <w:r>
              <w:t>К</w:t>
            </w:r>
            <w:r w:rsidRPr="00CE3641">
              <w:t xml:space="preserve">онтейнеры для накопления твердых коммунальных отходов (объем 0,75 </w:t>
            </w:r>
            <w:proofErr w:type="spellStart"/>
            <w:r w:rsidRPr="00CE3641">
              <w:t>куб</w:t>
            </w:r>
            <w:proofErr w:type="gramStart"/>
            <w:r w:rsidRPr="00CE3641">
              <w:t>.м</w:t>
            </w:r>
            <w:proofErr w:type="spellEnd"/>
            <w:proofErr w:type="gramEnd"/>
            <w:r w:rsidRPr="00CE3641">
              <w:t>, материал – сталь СТ-3) в количестве 183 штук</w:t>
            </w:r>
            <w:r>
              <w:t>.</w:t>
            </w:r>
            <w:r w:rsidRPr="00CE3641">
              <w:t xml:space="preserve"> </w:t>
            </w:r>
            <w:r w:rsidR="00F43300">
              <w:t xml:space="preserve">Месторасположение имущества: г. Магадан. </w:t>
            </w:r>
            <w:r w:rsidR="0025031A">
              <w:t xml:space="preserve">Победителем продажи дополнительно возмещаются расходы по оценке рыночной стоимости указанного имущества в размере </w:t>
            </w:r>
            <w:r w:rsidR="004A6B67" w:rsidRPr="004A659A">
              <w:t>953 рубля 33 копейки.</w:t>
            </w:r>
            <w:r w:rsidR="004A6B67">
              <w:t xml:space="preserve"> </w:t>
            </w:r>
            <w:r w:rsidRPr="00CE3641">
              <w:t>Обременение – договор безвозмездного пользования от 11.01.2021 № 219.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7B6762" w:rsidP="00A35BB1">
            <w:pPr>
              <w:tabs>
                <w:tab w:val="left" w:pos="142"/>
                <w:tab w:val="left" w:pos="540"/>
              </w:tabs>
              <w:jc w:val="both"/>
            </w:pPr>
            <w:r w:rsidRPr="007B6762">
              <w:t>Прогнозный план приватизации муниципального имущества на 2022 год, постановление мэрии города Магадана от 21.04.2022 г.  № 123</w:t>
            </w:r>
            <w:r>
              <w:t>4</w:t>
            </w:r>
            <w:r w:rsidRPr="007B6762">
              <w:t>-пм «Об условиях приватизации муниципального имущества»</w:t>
            </w:r>
          </w:p>
        </w:tc>
      </w:tr>
      <w:tr w:rsidR="00DE09E1" w:rsidTr="005F286E">
        <w:tc>
          <w:tcPr>
            <w:tcW w:w="3545" w:type="dxa"/>
          </w:tcPr>
          <w:p w:rsidR="00DE09E1" w:rsidRPr="005F685F" w:rsidRDefault="00DE09E1" w:rsidP="00A80BBC">
            <w:r w:rsidRPr="005F685F">
              <w:t>Цена первоначального предложения:</w:t>
            </w:r>
          </w:p>
        </w:tc>
        <w:tc>
          <w:tcPr>
            <w:tcW w:w="6378" w:type="dxa"/>
          </w:tcPr>
          <w:p w:rsidR="00DE09E1" w:rsidRPr="007E3C5F" w:rsidRDefault="007B6762" w:rsidP="00A35BB1">
            <w:pPr>
              <w:jc w:val="both"/>
            </w:pPr>
            <w:r w:rsidRPr="007E3C5F">
              <w:t xml:space="preserve">1 098 000 </w:t>
            </w:r>
            <w:r w:rsidR="00DE09E1" w:rsidRPr="007E3C5F">
              <w:t xml:space="preserve">(один миллион </w:t>
            </w:r>
            <w:r w:rsidRPr="007E3C5F">
              <w:t>девяносто восемь</w:t>
            </w:r>
            <w:r w:rsidR="00DE09E1" w:rsidRPr="007E3C5F">
              <w:t xml:space="preserve"> тысяч) рублей 00 копеек (в том числе НДС)</w:t>
            </w:r>
          </w:p>
        </w:tc>
      </w:tr>
      <w:tr w:rsidR="00DE09E1" w:rsidTr="005F286E">
        <w:tc>
          <w:tcPr>
            <w:tcW w:w="3545" w:type="dxa"/>
          </w:tcPr>
          <w:p w:rsidR="00DE09E1" w:rsidRPr="005F685F" w:rsidRDefault="00DE09E1" w:rsidP="00A80BBC">
            <w:r w:rsidRPr="005F685F">
              <w:t>Минимальная цена предложения:</w:t>
            </w:r>
          </w:p>
        </w:tc>
        <w:tc>
          <w:tcPr>
            <w:tcW w:w="6378" w:type="dxa"/>
          </w:tcPr>
          <w:p w:rsidR="00DE09E1" w:rsidRPr="007E3C5F" w:rsidRDefault="007E3C5F" w:rsidP="00A35BB1">
            <w:pPr>
              <w:jc w:val="both"/>
            </w:pPr>
            <w:r w:rsidRPr="007E3C5F">
              <w:t>549 000</w:t>
            </w:r>
            <w:r w:rsidR="00DE09E1" w:rsidRPr="007E3C5F">
              <w:t xml:space="preserve"> (</w:t>
            </w:r>
            <w:r w:rsidRPr="007E3C5F">
              <w:t>пятьсот сорок девять тысяч</w:t>
            </w:r>
            <w:r w:rsidR="00DE09E1" w:rsidRPr="007E3C5F">
              <w:t>) рублей 00 копеек (в том числе НДС)</w:t>
            </w:r>
          </w:p>
        </w:tc>
      </w:tr>
      <w:tr w:rsidR="00DE09E1" w:rsidTr="005F286E">
        <w:tc>
          <w:tcPr>
            <w:tcW w:w="3545" w:type="dxa"/>
          </w:tcPr>
          <w:p w:rsidR="00DE09E1" w:rsidRPr="005F685F" w:rsidRDefault="00DE09E1" w:rsidP="00A80BBC">
            <w:r w:rsidRPr="005F685F">
              <w:t>Шаг понижения:</w:t>
            </w:r>
          </w:p>
        </w:tc>
        <w:tc>
          <w:tcPr>
            <w:tcW w:w="6378" w:type="dxa"/>
          </w:tcPr>
          <w:p w:rsidR="00DE09E1" w:rsidRPr="007E3C5F" w:rsidRDefault="001A023F" w:rsidP="001A023F">
            <w:pPr>
              <w:jc w:val="both"/>
            </w:pPr>
            <w:r>
              <w:t>109 800</w:t>
            </w:r>
            <w:r w:rsidR="00DE09E1" w:rsidRPr="007E3C5F">
              <w:t xml:space="preserve"> (</w:t>
            </w:r>
            <w:r>
              <w:t>сто девять тысяч восемьсот</w:t>
            </w:r>
            <w:r w:rsidR="00DE09E1" w:rsidRPr="007E3C5F">
              <w:t>) рублей 00 копеек</w:t>
            </w:r>
          </w:p>
        </w:tc>
      </w:tr>
      <w:tr w:rsidR="00DE09E1" w:rsidTr="005F286E">
        <w:tc>
          <w:tcPr>
            <w:tcW w:w="3545" w:type="dxa"/>
          </w:tcPr>
          <w:p w:rsidR="00DE09E1" w:rsidRPr="005F685F" w:rsidRDefault="00DE09E1" w:rsidP="00A80BBC">
            <w:r w:rsidRPr="005F685F">
              <w:t>Шаг аукциона:</w:t>
            </w:r>
          </w:p>
        </w:tc>
        <w:tc>
          <w:tcPr>
            <w:tcW w:w="6378" w:type="dxa"/>
          </w:tcPr>
          <w:p w:rsidR="00DE09E1" w:rsidRPr="007E3C5F" w:rsidRDefault="001A023F" w:rsidP="001A023F">
            <w:pPr>
              <w:jc w:val="both"/>
            </w:pPr>
            <w:r>
              <w:t>54 900</w:t>
            </w:r>
            <w:r w:rsidR="00DE09E1" w:rsidRPr="007E3C5F">
              <w:t xml:space="preserve"> (</w:t>
            </w:r>
            <w:r>
              <w:t>пятьдесят четыре тысячи девятьсот</w:t>
            </w:r>
            <w:r w:rsidR="00DE09E1" w:rsidRPr="007E3C5F">
              <w:t>) рублей 00 копеек</w:t>
            </w:r>
          </w:p>
        </w:tc>
      </w:tr>
      <w:tr w:rsidR="00DE09E1" w:rsidTr="005F286E">
        <w:tc>
          <w:tcPr>
            <w:tcW w:w="3545" w:type="dxa"/>
          </w:tcPr>
          <w:p w:rsidR="00DE09E1" w:rsidRPr="005F685F" w:rsidRDefault="00DE09E1" w:rsidP="00A80BBC">
            <w:r w:rsidRPr="005F685F">
              <w:t xml:space="preserve">Размер задатка: </w:t>
            </w:r>
          </w:p>
        </w:tc>
        <w:tc>
          <w:tcPr>
            <w:tcW w:w="6378" w:type="dxa"/>
          </w:tcPr>
          <w:p w:rsidR="00DE09E1" w:rsidRPr="007E3C5F" w:rsidRDefault="007E3C5F" w:rsidP="00A35BB1">
            <w:pPr>
              <w:jc w:val="both"/>
            </w:pPr>
            <w:r w:rsidRPr="007E3C5F">
              <w:t>219 600</w:t>
            </w:r>
            <w:r w:rsidR="00DE09E1" w:rsidRPr="007E3C5F">
              <w:t xml:space="preserve"> (двести </w:t>
            </w:r>
            <w:r w:rsidRPr="007E3C5F">
              <w:t>девятнадцать тысяч шесть</w:t>
            </w:r>
            <w:r w:rsidR="00DE09E1" w:rsidRPr="007E3C5F">
              <w:t xml:space="preserve">сот) рублей 00 копеек </w:t>
            </w:r>
          </w:p>
        </w:tc>
      </w:tr>
      <w:tr w:rsidR="00DE09E1" w:rsidTr="005F286E">
        <w:tc>
          <w:tcPr>
            <w:tcW w:w="3545" w:type="dxa"/>
          </w:tcPr>
          <w:p w:rsidR="00DE09E1" w:rsidRPr="005F685F" w:rsidRDefault="00DE09E1" w:rsidP="00A80BBC">
            <w:r w:rsidRPr="005F685F">
              <w:t>Форма платежа:</w:t>
            </w:r>
          </w:p>
        </w:tc>
        <w:tc>
          <w:tcPr>
            <w:tcW w:w="6378" w:type="dxa"/>
          </w:tcPr>
          <w:p w:rsidR="00DE09E1" w:rsidRPr="007E3C5F" w:rsidRDefault="00DE09E1" w:rsidP="00A35BB1">
            <w:pPr>
              <w:jc w:val="both"/>
            </w:pPr>
            <w:r w:rsidRPr="007E3C5F">
              <w:t>единовременная</w:t>
            </w:r>
          </w:p>
        </w:tc>
      </w:tr>
      <w:tr w:rsidR="00DE09E1">
        <w:tc>
          <w:tcPr>
            <w:tcW w:w="3545" w:type="dxa"/>
          </w:tcPr>
          <w:p w:rsidR="00DE09E1" w:rsidRPr="005F685F" w:rsidRDefault="00DE09E1" w:rsidP="00A80BBC">
            <w:r w:rsidRPr="005F685F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DE09E1" w:rsidRPr="00DE09E1" w:rsidRDefault="007E3C5F" w:rsidP="00A35BB1">
            <w:pPr>
              <w:jc w:val="both"/>
              <w:rPr>
                <w:highlight w:val="yellow"/>
              </w:rPr>
            </w:pPr>
            <w:proofErr w:type="gramStart"/>
            <w:r w:rsidRPr="007B6762">
              <w:t>Аукцион, назначенные на 11 января 2022 г., 18 апреля 2022 г., признаны несостоявшимися в связи с отсутствием заявок</w:t>
            </w:r>
            <w:proofErr w:type="gramEnd"/>
          </w:p>
        </w:tc>
      </w:tr>
    </w:tbl>
    <w:p w:rsidR="00600602" w:rsidRDefault="00600602">
      <w:pPr>
        <w:jc w:val="center"/>
        <w:rPr>
          <w:b/>
        </w:rPr>
      </w:pPr>
      <w:bookmarkStart w:id="0" w:name="_GoBack"/>
      <w:bookmarkEnd w:id="0"/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</w:t>
      </w:r>
      <w:r>
        <w:lastRenderedPageBreak/>
        <w:t>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lastRenderedPageBreak/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lastRenderedPageBreak/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0155A6"/>
    <w:rsid w:val="000442E0"/>
    <w:rsid w:val="00050E3E"/>
    <w:rsid w:val="0008650A"/>
    <w:rsid w:val="000A08C8"/>
    <w:rsid w:val="000C4B21"/>
    <w:rsid w:val="000D1E59"/>
    <w:rsid w:val="0011265A"/>
    <w:rsid w:val="0016502B"/>
    <w:rsid w:val="00171F61"/>
    <w:rsid w:val="001A023F"/>
    <w:rsid w:val="001B72E1"/>
    <w:rsid w:val="001D432D"/>
    <w:rsid w:val="0020068D"/>
    <w:rsid w:val="002025C0"/>
    <w:rsid w:val="002344C5"/>
    <w:rsid w:val="0023592C"/>
    <w:rsid w:val="0025031A"/>
    <w:rsid w:val="002A0F18"/>
    <w:rsid w:val="002E4E00"/>
    <w:rsid w:val="00432330"/>
    <w:rsid w:val="004A659A"/>
    <w:rsid w:val="004A6B67"/>
    <w:rsid w:val="004E410A"/>
    <w:rsid w:val="005061C7"/>
    <w:rsid w:val="00526E04"/>
    <w:rsid w:val="00537CBF"/>
    <w:rsid w:val="00566385"/>
    <w:rsid w:val="00600602"/>
    <w:rsid w:val="00683C7A"/>
    <w:rsid w:val="00703C2A"/>
    <w:rsid w:val="00704FD0"/>
    <w:rsid w:val="00710133"/>
    <w:rsid w:val="00741039"/>
    <w:rsid w:val="007604CA"/>
    <w:rsid w:val="00766BA0"/>
    <w:rsid w:val="007B6762"/>
    <w:rsid w:val="007E3C5F"/>
    <w:rsid w:val="00824BCA"/>
    <w:rsid w:val="00831B2E"/>
    <w:rsid w:val="008626CE"/>
    <w:rsid w:val="008852D8"/>
    <w:rsid w:val="008F2B84"/>
    <w:rsid w:val="00A35BB1"/>
    <w:rsid w:val="00A64F35"/>
    <w:rsid w:val="00AD7C98"/>
    <w:rsid w:val="00AE50C0"/>
    <w:rsid w:val="00B04C1A"/>
    <w:rsid w:val="00B34275"/>
    <w:rsid w:val="00B40B3C"/>
    <w:rsid w:val="00B72F73"/>
    <w:rsid w:val="00BE498C"/>
    <w:rsid w:val="00C02EBD"/>
    <w:rsid w:val="00C57FAA"/>
    <w:rsid w:val="00CE20A4"/>
    <w:rsid w:val="00CE3641"/>
    <w:rsid w:val="00CE6457"/>
    <w:rsid w:val="00D23CC1"/>
    <w:rsid w:val="00D72F0E"/>
    <w:rsid w:val="00DE09E1"/>
    <w:rsid w:val="00E66AA1"/>
    <w:rsid w:val="00EA4EEE"/>
    <w:rsid w:val="00F04A14"/>
    <w:rsid w:val="00F1790A"/>
    <w:rsid w:val="00F43300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5738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4</cp:revision>
  <cp:lastPrinted>2021-10-11T01:35:00Z</cp:lastPrinted>
  <dcterms:created xsi:type="dcterms:W3CDTF">2022-04-25T00:33:00Z</dcterms:created>
  <dcterms:modified xsi:type="dcterms:W3CDTF">2022-04-25T00:33:00Z</dcterms:modified>
  <dc:language>ru-RU</dc:language>
</cp:coreProperties>
</file>