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E6DD3" w:rsidRPr="00ED49C9" w:rsidRDefault="00D708FC" w:rsidP="009E6DD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ED49C9">
        <w:rPr>
          <w:b/>
          <w:sz w:val="19"/>
          <w:szCs w:val="19"/>
          <w:u w:val="single"/>
        </w:rPr>
        <w:t xml:space="preserve">ЛОТ № </w:t>
      </w:r>
      <w:r w:rsidR="00DF0BF0">
        <w:rPr>
          <w:b/>
          <w:sz w:val="19"/>
          <w:szCs w:val="19"/>
          <w:u w:val="single"/>
        </w:rPr>
        <w:t>6</w:t>
      </w:r>
      <w:r w:rsidRPr="00ED49C9">
        <w:rPr>
          <w:b/>
          <w:sz w:val="19"/>
          <w:szCs w:val="19"/>
          <w:u w:val="single"/>
        </w:rPr>
        <w:t xml:space="preserve">: </w:t>
      </w:r>
      <w:r w:rsidR="009E6DD3" w:rsidRPr="00ED49C9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49:09:030806:316 площадью 5391 кв. м в городе Магадане, по улице Первомайской.  </w:t>
      </w:r>
    </w:p>
    <w:p w:rsidR="009E6DD3" w:rsidRPr="00ED49C9" w:rsidRDefault="009E6DD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09.08.2021 года № 381-р «О проведении аукциона на право заключения договора аренды земельного участка в городе Магадане, по улице Первомайской».</w:t>
      </w:r>
    </w:p>
    <w:p w:rsidR="009E6DD3" w:rsidRPr="00ED49C9" w:rsidRDefault="009E6DD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49:09:030806:316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D49C9">
              <w:rPr>
                <w:sz w:val="19"/>
                <w:szCs w:val="19"/>
              </w:rPr>
              <w:t>ПР</w:t>
            </w:r>
            <w:proofErr w:type="gramEnd"/>
            <w:r w:rsidRPr="00ED49C9">
              <w:rPr>
                <w:sz w:val="19"/>
                <w:szCs w:val="19"/>
              </w:rPr>
              <w:t xml:space="preserve"> 302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Служебные гаражи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Магаданская область, город Магадан,  по улице Первомайской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5391 кв. м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9E6DD3" w:rsidRPr="00ED49C9" w:rsidTr="00604D53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49:09:030806:150, 49:09:030806:141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9E6DD3" w:rsidRPr="00ED49C9" w:rsidTr="00604D53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9E6DD3" w:rsidRPr="00ED49C9" w:rsidRDefault="009E6DD3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Предельное количество этажей зданий, строений, сооружений - не более 6 этажей. Максимальный процент застройки в границах земельного участка - 80%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Теплоснабжение (письмо МУП г. Магадана «Магадантеплосеть» от 02.06.2021 № 08-1226/1): поскольку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04.06.2021     № 3737): место присоединения к водопроводу, находящемуся в хозяйственном ведении МУП г. Магадана «Водоканал» - ВК-2803. Максимальное разрешенное водопотребление на хозяйственные, питьевые нужды – 1 куб. м в сутки. Располагаемый напор в точке подключения – 2,6 кгс/</w:t>
            </w:r>
            <w:proofErr w:type="spellStart"/>
            <w:r w:rsidRPr="00ED49C9">
              <w:rPr>
                <w:sz w:val="19"/>
                <w:szCs w:val="19"/>
              </w:rPr>
              <w:t>см.кв</w:t>
            </w:r>
            <w:proofErr w:type="spellEnd"/>
            <w:r w:rsidRPr="00ED49C9">
              <w:rPr>
                <w:sz w:val="19"/>
                <w:szCs w:val="19"/>
              </w:rPr>
              <w:t>. В связи с удаленностью точки подключения, предлагается рассмотреть возможность устройства водозаборной скважины. Канализация: место присоединения к канализации,  находящейся в хозяйственном ведении МУП г. Магадана «Водоканал» - КК-7739, максимально разрешенный сброс в точке подключения –1 м</w:t>
            </w:r>
            <w:r w:rsidRPr="00ED49C9">
              <w:rPr>
                <w:sz w:val="19"/>
                <w:szCs w:val="19"/>
                <w:vertAlign w:val="superscript"/>
              </w:rPr>
              <w:t>3</w:t>
            </w:r>
            <w:r w:rsidRPr="00ED49C9">
              <w:rPr>
                <w:sz w:val="19"/>
                <w:szCs w:val="19"/>
              </w:rPr>
              <w:t>/</w:t>
            </w:r>
            <w:proofErr w:type="spellStart"/>
            <w:r w:rsidRPr="00ED49C9">
              <w:rPr>
                <w:sz w:val="19"/>
                <w:szCs w:val="19"/>
              </w:rPr>
              <w:t>сут</w:t>
            </w:r>
            <w:proofErr w:type="spellEnd"/>
            <w:r w:rsidRPr="00ED49C9">
              <w:rPr>
                <w:sz w:val="19"/>
                <w:szCs w:val="19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Ориентировочная протяженность линии подключения – 4700 м. В связи с удаленностью точки подключения, предлагается рассмотреть возможность устройства локальных очистных сооружений.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9E6DD3" w:rsidRPr="00ED49C9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9E6DD3" w:rsidRPr="00ED49C9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Отсутствует</w:t>
            </w:r>
          </w:p>
        </w:tc>
      </w:tr>
      <w:tr w:rsidR="009E6DD3" w:rsidRPr="00174E13" w:rsidTr="00604D53">
        <w:trPr>
          <w:jc w:val="center"/>
        </w:trPr>
        <w:tc>
          <w:tcPr>
            <w:tcW w:w="3926" w:type="dxa"/>
            <w:shd w:val="clear" w:color="auto" w:fill="auto"/>
          </w:tcPr>
          <w:p w:rsidR="009E6DD3" w:rsidRPr="00174E13" w:rsidRDefault="009E6DD3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lastRenderedPageBreak/>
              <w:t>Особые условия:</w:t>
            </w:r>
          </w:p>
        </w:tc>
        <w:tc>
          <w:tcPr>
            <w:tcW w:w="6379" w:type="dxa"/>
            <w:shd w:val="clear" w:color="auto" w:fill="auto"/>
          </w:tcPr>
          <w:p w:rsidR="009E6DD3" w:rsidRPr="00174E13" w:rsidRDefault="009E6DD3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t xml:space="preserve">На земельном участке расположен объект (разрешенный фундамент), </w:t>
            </w:r>
            <w:proofErr w:type="gramStart"/>
            <w:r w:rsidRPr="00174E13">
              <w:rPr>
                <w:sz w:val="19"/>
                <w:szCs w:val="19"/>
              </w:rPr>
              <w:t>права</w:t>
            </w:r>
            <w:proofErr w:type="gramEnd"/>
            <w:r w:rsidRPr="00174E13">
              <w:rPr>
                <w:sz w:val="19"/>
                <w:szCs w:val="19"/>
              </w:rPr>
              <w:t xml:space="preserve"> на которые не зарегистрированы в органах, осуществляющих государственную регистрацию прав.</w:t>
            </w:r>
          </w:p>
        </w:tc>
      </w:tr>
    </w:tbl>
    <w:p w:rsidR="009E6DD3" w:rsidRPr="00174E13" w:rsidRDefault="009E6DD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 xml:space="preserve">Начальный размер годовой арендной платы: </w:t>
      </w:r>
      <w:r w:rsidR="00174E13" w:rsidRPr="00174E13">
        <w:rPr>
          <w:sz w:val="19"/>
          <w:szCs w:val="19"/>
        </w:rPr>
        <w:t>550 800</w:t>
      </w:r>
      <w:r w:rsidRPr="00174E13">
        <w:rPr>
          <w:sz w:val="19"/>
          <w:szCs w:val="19"/>
        </w:rPr>
        <w:t xml:space="preserve"> (</w:t>
      </w:r>
      <w:r w:rsidR="00174E13" w:rsidRPr="00174E13">
        <w:rPr>
          <w:sz w:val="19"/>
          <w:szCs w:val="19"/>
        </w:rPr>
        <w:t>пятьсот пятьдесят тысяч восемьсот</w:t>
      </w:r>
      <w:r w:rsidRPr="00174E13">
        <w:rPr>
          <w:sz w:val="19"/>
          <w:szCs w:val="19"/>
        </w:rPr>
        <w:t xml:space="preserve">) рублей 00 копеек (НДС не облагается). </w:t>
      </w:r>
    </w:p>
    <w:p w:rsidR="009E6DD3" w:rsidRPr="00174E13" w:rsidRDefault="00174E1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>Шаг аукциона: 16 500</w:t>
      </w:r>
      <w:r w:rsidR="009E6DD3" w:rsidRPr="00174E13">
        <w:rPr>
          <w:sz w:val="19"/>
          <w:szCs w:val="19"/>
        </w:rPr>
        <w:t xml:space="preserve"> (</w:t>
      </w:r>
      <w:r w:rsidRPr="00174E13">
        <w:rPr>
          <w:sz w:val="19"/>
          <w:szCs w:val="19"/>
        </w:rPr>
        <w:t>шестнадцать тысяч пятьсот</w:t>
      </w:r>
      <w:r w:rsidR="009E6DD3" w:rsidRPr="00174E13">
        <w:rPr>
          <w:sz w:val="19"/>
          <w:szCs w:val="19"/>
        </w:rPr>
        <w:t xml:space="preserve">) рублей 00 копеек. </w:t>
      </w:r>
    </w:p>
    <w:p w:rsidR="009E6DD3" w:rsidRPr="00DF0BF0" w:rsidRDefault="00174E1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>Задаток: 550 800 (пятьсот пятьдесят тысяч восемьсот)</w:t>
      </w:r>
      <w:r w:rsidR="009E6DD3" w:rsidRPr="00DF0BF0">
        <w:rPr>
          <w:sz w:val="19"/>
          <w:szCs w:val="19"/>
        </w:rPr>
        <w:t xml:space="preserve"> рублей 00 копеек. </w:t>
      </w:r>
    </w:p>
    <w:p w:rsidR="009E6DD3" w:rsidRPr="00DF0BF0" w:rsidRDefault="009E6DD3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F0BF0">
        <w:rPr>
          <w:sz w:val="19"/>
          <w:szCs w:val="19"/>
        </w:rPr>
        <w:t>Срок аренды земельного участка: 104 месяца.</w:t>
      </w:r>
    </w:p>
    <w:p w:rsidR="005D49AC" w:rsidRPr="00DF0BF0" w:rsidRDefault="005D49AC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845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28DB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34F2-3623-42B2-B84F-1780E66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2021-10-25T00:41:00Z</dcterms:created>
  <dcterms:modified xsi:type="dcterms:W3CDTF">2021-10-25T00:41:00Z</dcterms:modified>
</cp:coreProperties>
</file>