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40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DE42C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02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DE42C2">
        <w:rPr>
          <w:b/>
          <w:sz w:val="19"/>
          <w:szCs w:val="19"/>
        </w:rPr>
        <w:t>30</w:t>
      </w:r>
      <w:r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СЕНТЯБРЯ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25</w:t>
      </w:r>
      <w:r w:rsidR="00B42B95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ОКТЯБРЯ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DE42C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27</w:t>
      </w:r>
      <w:r w:rsidR="00B42B95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42B95" w:rsidRDefault="00B42B95" w:rsidP="009555AA">
      <w:pPr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B1722" w:rsidRDefault="00B42B95" w:rsidP="000B1722">
      <w:pPr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B1722">
        <w:rPr>
          <w:b/>
        </w:rPr>
        <w:t xml:space="preserve">Земельный участок (земли населённых пунктов) для ведения садоводства с кадастровым номером 49:09:030925:219 площадью 1499 кв. м в городе Магадане, в районе Дукчинского шоссе.  </w:t>
      </w:r>
    </w:p>
    <w:p w:rsidR="000B1722" w:rsidRDefault="000B1722" w:rsidP="000B1722">
      <w:pPr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18.07.2022 № 377-р «О проведении аукциона по продаже земельного участка для индивидуального жилищного строительства в городе Магадане, в районе Дукчинского шоссе».</w:t>
      </w:r>
    </w:p>
    <w:p w:rsidR="000B1722" w:rsidRDefault="000B1722" w:rsidP="000B1722">
      <w:pPr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2898"/>
        <w:gridCol w:w="7289"/>
      </w:tblGrid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49:09:030925:219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  <w:outlineLvl w:val="0"/>
            </w:pPr>
            <w:r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</w:pPr>
            <w:r>
              <w:t>Виды разрешенного использования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Для индивидуального жилищного строительства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Магаданская область, город Магадан, в районе Дукчинского шоссе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1499 кв. м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B1722" w:rsidTr="00E94A3F">
        <w:trPr>
          <w:trHeight w:val="498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Граница со смежными земельными участками: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</w:pPr>
            <w:r>
              <w:t>49:09:030925:217, 49:09:030925:221, 49:09:030925:216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>
              <w:rPr>
                <w:b/>
              </w:rPr>
              <w:t>могут являться только граждане.</w:t>
            </w:r>
          </w:p>
        </w:tc>
      </w:tr>
      <w:tr w:rsidR="000B1722" w:rsidTr="00E94A3F">
        <w:trPr>
          <w:jc w:val="center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center"/>
            </w:pPr>
            <w:r>
              <w:t>Для земельных участков, в соответствии с видом разрешенного использования которых,</w:t>
            </w:r>
          </w:p>
          <w:p w:rsidR="000B1722" w:rsidRDefault="000B1722" w:rsidP="00E94A3F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0B1722" w:rsidRDefault="000B172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B1722" w:rsidRDefault="000B172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B1722" w:rsidRDefault="000B172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4. Максимальный процент застройки в границах земельного участка — 80%.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Теплоснабжение (письмо ПАО «Магаданэнерго» от 20.05.2022 № МЭ/20-4.1-2079): указанный участок находится вне зоны действия системы теплоснабжения от источника тепловой энергии «Магаданская ТЭЦ».</w:t>
            </w:r>
          </w:p>
          <w:p w:rsidR="000B1722" w:rsidRDefault="000B1722" w:rsidP="00E94A3F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20.05.2022 № 3045):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1 куб. метр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.; Канализация –место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проводится на основании условий подключения, выданных физическому лицу (правообладателю земельного участка).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0B172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</w:pPr>
            <w:r>
              <w:t xml:space="preserve">Информация о плате за </w:t>
            </w:r>
            <w:r>
              <w:lastRenderedPageBreak/>
              <w:t>подключение: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22" w:rsidRDefault="000B1722" w:rsidP="00E94A3F">
            <w:pPr>
              <w:spacing w:line="240" w:lineRule="auto"/>
              <w:jc w:val="both"/>
            </w:pPr>
            <w:r>
              <w:lastRenderedPageBreak/>
              <w:t>отсутствует</w:t>
            </w:r>
          </w:p>
        </w:tc>
      </w:tr>
    </w:tbl>
    <w:p w:rsidR="000B1722" w:rsidRDefault="000B1722" w:rsidP="000B1722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lastRenderedPageBreak/>
        <w:t xml:space="preserve">Начальная цена земельного участка: 166 900 рублей 00 копеек (НДС не облагается). </w:t>
      </w:r>
    </w:p>
    <w:p w:rsidR="000B1722" w:rsidRDefault="000B1722" w:rsidP="000B1722">
      <w:pPr>
        <w:spacing w:line="240" w:lineRule="auto"/>
        <w:ind w:firstLine="567"/>
        <w:jc w:val="both"/>
      </w:pPr>
      <w:r>
        <w:t xml:space="preserve">   Шаг аукциона: 5 000 рублей 00 копеек. </w:t>
      </w:r>
    </w:p>
    <w:p w:rsidR="00B42B95" w:rsidRDefault="000B1722" w:rsidP="000B1722">
      <w:pPr>
        <w:autoSpaceDE w:val="0"/>
        <w:autoSpaceDN w:val="0"/>
        <w:spacing w:line="240" w:lineRule="auto"/>
        <w:ind w:firstLine="709"/>
        <w:jc w:val="both"/>
      </w:pPr>
      <w:r>
        <w:t>Задаток: 166 900 рублей 00 копеек (НДС не облагается).</w:t>
      </w:r>
      <w:r w:rsidR="00B42B95" w:rsidRPr="00BD29EC">
        <w:t xml:space="preserve"> </w:t>
      </w:r>
    </w:p>
    <w:p w:rsidR="008A6869" w:rsidRPr="009C46E4" w:rsidRDefault="008A6869" w:rsidP="009555AA">
      <w:pPr>
        <w:autoSpaceDE w:val="0"/>
        <w:autoSpaceDN w:val="0"/>
        <w:spacing w:line="240" w:lineRule="auto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9555AA" w:rsidRDefault="009555AA" w:rsidP="00622A8E">
      <w:pPr>
        <w:spacing w:line="240" w:lineRule="auto"/>
        <w:jc w:val="center"/>
        <w:rPr>
          <w:b/>
          <w:i/>
        </w:rPr>
      </w:pPr>
    </w:p>
    <w:p w:rsidR="009555AA" w:rsidRDefault="009555AA" w:rsidP="00622A8E">
      <w:pPr>
        <w:spacing w:line="240" w:lineRule="auto"/>
        <w:jc w:val="center"/>
        <w:rPr>
          <w:b/>
          <w:i/>
        </w:rPr>
      </w:pPr>
    </w:p>
    <w:p w:rsidR="009555AA" w:rsidRDefault="009555AA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lastRenderedPageBreak/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Pr="009C46E4">
        <w:lastRenderedPageBreak/>
        <w:t xml:space="preserve">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>
      <w:bookmarkStart w:id="1" w:name="_GoBack"/>
      <w:bookmarkEnd w:id="1"/>
    </w:p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0E3A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555AA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E11092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2022-09-26T00:56:00Z</dcterms:created>
  <dcterms:modified xsi:type="dcterms:W3CDTF">2022-09-26T00:57:00Z</dcterms:modified>
</cp:coreProperties>
</file>