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12</w:t>
      </w:r>
      <w:r w:rsidR="00060266">
        <w:rPr>
          <w:sz w:val="20"/>
        </w:rPr>
        <w:t>5</w:t>
      </w:r>
      <w:r>
        <w:rPr>
          <w:sz w:val="20"/>
        </w:rPr>
        <w:t xml:space="preserve"> </w:t>
      </w:r>
    </w:p>
    <w:p w:rsidR="000A3B32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1E0177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АУКЦИОНА: </w:t>
      </w:r>
      <w:r w:rsidR="00240307">
        <w:rPr>
          <w:b/>
          <w:sz w:val="22"/>
          <w:szCs w:val="22"/>
          <w:u w:val="single"/>
        </w:rPr>
        <w:t>04</w:t>
      </w:r>
      <w:r w:rsidR="00EC6619">
        <w:rPr>
          <w:b/>
          <w:sz w:val="22"/>
          <w:szCs w:val="22"/>
          <w:u w:val="single"/>
        </w:rPr>
        <w:t xml:space="preserve"> </w:t>
      </w:r>
      <w:r w:rsidR="00240307">
        <w:rPr>
          <w:b/>
          <w:sz w:val="22"/>
          <w:szCs w:val="22"/>
          <w:u w:val="single"/>
        </w:rPr>
        <w:t>МАРТА</w:t>
      </w:r>
      <w:r w:rsidR="00C26D49">
        <w:rPr>
          <w:b/>
          <w:sz w:val="22"/>
          <w:szCs w:val="22"/>
          <w:u w:val="single"/>
        </w:rPr>
        <w:t xml:space="preserve"> </w:t>
      </w:r>
      <w:r w:rsidR="006139D8" w:rsidRPr="00892F08">
        <w:rPr>
          <w:b/>
          <w:sz w:val="22"/>
          <w:szCs w:val="22"/>
          <w:u w:val="single"/>
        </w:rPr>
        <w:t>20</w:t>
      </w:r>
      <w:r w:rsidR="00C26D49">
        <w:rPr>
          <w:b/>
          <w:sz w:val="22"/>
          <w:szCs w:val="22"/>
          <w:u w:val="single"/>
        </w:rPr>
        <w:t>20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</w:t>
      </w:r>
      <w:r w:rsidR="00240307">
        <w:rPr>
          <w:b/>
          <w:sz w:val="22"/>
          <w:szCs w:val="22"/>
        </w:rPr>
        <w:t>00</w:t>
      </w:r>
      <w:r w:rsidR="006139D8" w:rsidRPr="00892F08">
        <w:rPr>
          <w:b/>
          <w:sz w:val="22"/>
          <w:szCs w:val="22"/>
        </w:rPr>
        <w:t xml:space="preserve">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240307">
        <w:rPr>
          <w:b/>
        </w:rPr>
        <w:t>31</w:t>
      </w:r>
      <w:r w:rsidRPr="00892F08">
        <w:rPr>
          <w:b/>
        </w:rPr>
        <w:t xml:space="preserve"> </w:t>
      </w:r>
      <w:r w:rsidR="007472FC">
        <w:rPr>
          <w:b/>
        </w:rPr>
        <w:t>ЯНВАРЯ</w:t>
      </w:r>
      <w:r w:rsidR="00C26D49">
        <w:rPr>
          <w:b/>
        </w:rPr>
        <w:t xml:space="preserve"> </w:t>
      </w:r>
      <w:r w:rsidRPr="00892F08">
        <w:rPr>
          <w:b/>
        </w:rPr>
        <w:t>20</w:t>
      </w:r>
      <w:r w:rsidR="007472FC">
        <w:rPr>
          <w:b/>
        </w:rPr>
        <w:t>20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240307">
        <w:rPr>
          <w:b/>
        </w:rPr>
        <w:t xml:space="preserve"> 25</w:t>
      </w:r>
      <w:r w:rsidRPr="00892F08">
        <w:rPr>
          <w:b/>
        </w:rPr>
        <w:t xml:space="preserve"> </w:t>
      </w:r>
      <w:r w:rsidR="007472FC">
        <w:rPr>
          <w:b/>
        </w:rPr>
        <w:t>ФЕВРАЛ</w:t>
      </w:r>
      <w:r w:rsidR="00C26D49">
        <w:rPr>
          <w:b/>
        </w:rPr>
        <w:t xml:space="preserve">Я </w:t>
      </w:r>
      <w:r w:rsidRPr="00892F08">
        <w:rPr>
          <w:b/>
        </w:rPr>
        <w:t>20</w:t>
      </w:r>
      <w:r w:rsidR="00C26D49">
        <w:rPr>
          <w:b/>
        </w:rPr>
        <w:t>20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240307">
        <w:rPr>
          <w:b/>
        </w:rPr>
        <w:t>28</w:t>
      </w:r>
      <w:r w:rsidRPr="00584E70">
        <w:rPr>
          <w:b/>
        </w:rPr>
        <w:t xml:space="preserve"> </w:t>
      </w:r>
      <w:r w:rsidR="007472FC">
        <w:rPr>
          <w:b/>
        </w:rPr>
        <w:t>феврал</w:t>
      </w:r>
      <w:r w:rsidR="005D7A23">
        <w:rPr>
          <w:b/>
        </w:rPr>
        <w:t>я</w:t>
      </w:r>
      <w:r w:rsidRPr="00584E70">
        <w:rPr>
          <w:b/>
        </w:rPr>
        <w:t xml:space="preserve"> 20</w:t>
      </w:r>
      <w:r w:rsidR="005D7A23">
        <w:rPr>
          <w:b/>
        </w:rPr>
        <w:t>20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740EC2" w:rsidRPr="00B25DAB" w:rsidRDefault="00740EC2" w:rsidP="00740EC2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 w:rsidR="00DA0B3C"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031408:136 </w:t>
      </w:r>
      <w:r w:rsidRPr="00B25DAB">
        <w:rPr>
          <w:b/>
        </w:rPr>
        <w:t xml:space="preserve">площадью </w:t>
      </w:r>
      <w:r>
        <w:rPr>
          <w:b/>
        </w:rPr>
        <w:t>7005</w:t>
      </w:r>
      <w:r w:rsidRPr="00B25DAB">
        <w:rPr>
          <w:b/>
        </w:rPr>
        <w:t xml:space="preserve"> 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в районе улицы Речной. </w:t>
      </w:r>
      <w:r w:rsidRPr="00B25DAB">
        <w:rPr>
          <w:b/>
        </w:rPr>
        <w:t xml:space="preserve"> </w:t>
      </w:r>
    </w:p>
    <w:p w:rsidR="00740EC2" w:rsidRPr="00B25DAB" w:rsidRDefault="00740EC2" w:rsidP="00740EC2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DA0B3C">
        <w:t xml:space="preserve">15 января 2020 г. </w:t>
      </w:r>
      <w:r w:rsidRPr="00B25DAB">
        <w:t xml:space="preserve"> № </w:t>
      </w:r>
      <w:r w:rsidR="00DA0B3C">
        <w:t>2-р</w:t>
      </w:r>
      <w:r w:rsidRPr="00B25DAB">
        <w:t xml:space="preserve"> «О проведении аукциона на право заключения договора аренды земельного участка в городе Магадане</w:t>
      </w:r>
      <w:r>
        <w:t xml:space="preserve"> в районе улицы Речной».</w:t>
      </w:r>
    </w:p>
    <w:p w:rsidR="00740EC2" w:rsidRPr="00C4761C" w:rsidRDefault="00740EC2" w:rsidP="00740EC2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C4761C">
        <w:t>Информация о предмете аукциона:</w:t>
      </w:r>
    </w:p>
    <w:tbl>
      <w:tblPr>
        <w:tblW w:w="0" w:type="auto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36"/>
        <w:gridCol w:w="5995"/>
      </w:tblGrid>
      <w:tr w:rsidR="00740EC2" w:rsidRPr="00B25DAB" w:rsidTr="00DA0B3C">
        <w:trPr>
          <w:jc w:val="center"/>
        </w:trPr>
        <w:tc>
          <w:tcPr>
            <w:tcW w:w="4502" w:type="dxa"/>
            <w:gridSpan w:val="2"/>
            <w:shd w:val="clear" w:color="auto" w:fill="auto"/>
          </w:tcPr>
          <w:p w:rsidR="00740EC2" w:rsidRPr="00B25DAB" w:rsidRDefault="00740EC2" w:rsidP="005A40AD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995" w:type="dxa"/>
            <w:shd w:val="clear" w:color="auto" w:fill="auto"/>
          </w:tcPr>
          <w:p w:rsidR="00740EC2" w:rsidRPr="00B25DAB" w:rsidRDefault="00740EC2" w:rsidP="005A40AD">
            <w:pPr>
              <w:autoSpaceDE w:val="0"/>
              <w:autoSpaceDN w:val="0"/>
              <w:spacing w:line="240" w:lineRule="auto"/>
              <w:jc w:val="both"/>
            </w:pPr>
            <w:r>
              <w:t>49:09:031408:136</w:t>
            </w:r>
          </w:p>
        </w:tc>
      </w:tr>
      <w:tr w:rsidR="00740EC2" w:rsidRPr="00B25DAB" w:rsidTr="00DA0B3C">
        <w:trPr>
          <w:jc w:val="center"/>
        </w:trPr>
        <w:tc>
          <w:tcPr>
            <w:tcW w:w="4502" w:type="dxa"/>
            <w:gridSpan w:val="2"/>
            <w:shd w:val="clear" w:color="auto" w:fill="auto"/>
          </w:tcPr>
          <w:p w:rsidR="00740EC2" w:rsidRPr="00B25DAB" w:rsidRDefault="00740EC2" w:rsidP="005A40AD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995" w:type="dxa"/>
            <w:shd w:val="clear" w:color="auto" w:fill="auto"/>
          </w:tcPr>
          <w:p w:rsidR="00740EC2" w:rsidRPr="00B25DAB" w:rsidRDefault="00740EC2" w:rsidP="005A40AD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промышленности ПР301</w:t>
            </w:r>
          </w:p>
        </w:tc>
      </w:tr>
      <w:tr w:rsidR="00740EC2" w:rsidRPr="00B25DAB" w:rsidTr="00DA0B3C">
        <w:trPr>
          <w:jc w:val="center"/>
        </w:trPr>
        <w:tc>
          <w:tcPr>
            <w:tcW w:w="4502" w:type="dxa"/>
            <w:gridSpan w:val="2"/>
            <w:shd w:val="clear" w:color="auto" w:fill="auto"/>
          </w:tcPr>
          <w:p w:rsidR="00740EC2" w:rsidRPr="00B25DAB" w:rsidRDefault="00740EC2" w:rsidP="005A40AD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995" w:type="dxa"/>
            <w:shd w:val="clear" w:color="auto" w:fill="auto"/>
          </w:tcPr>
          <w:p w:rsidR="00740EC2" w:rsidRPr="009979EE" w:rsidRDefault="00740EC2" w:rsidP="005A40AD">
            <w:pPr>
              <w:autoSpaceDE w:val="0"/>
              <w:autoSpaceDN w:val="0"/>
              <w:spacing w:line="240" w:lineRule="auto"/>
            </w:pPr>
            <w:r>
              <w:t>Коммунальное обслуживание, пищевая промышленность, строительная промышленность, хранение и переработка сельскохозяйственной продукции, специальная деятельность</w:t>
            </w:r>
          </w:p>
        </w:tc>
      </w:tr>
      <w:tr w:rsidR="00740EC2" w:rsidRPr="00B25DAB" w:rsidTr="00DA0B3C">
        <w:trPr>
          <w:jc w:val="center"/>
        </w:trPr>
        <w:tc>
          <w:tcPr>
            <w:tcW w:w="4502" w:type="dxa"/>
            <w:gridSpan w:val="2"/>
            <w:shd w:val="clear" w:color="auto" w:fill="auto"/>
          </w:tcPr>
          <w:p w:rsidR="00740EC2" w:rsidRPr="00B25DAB" w:rsidRDefault="00740EC2" w:rsidP="005A40AD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995" w:type="dxa"/>
            <w:shd w:val="clear" w:color="auto" w:fill="auto"/>
          </w:tcPr>
          <w:p w:rsidR="00740EC2" w:rsidRPr="00B25DAB" w:rsidRDefault="00740EC2" w:rsidP="005A40AD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в районе улицы Речной</w:t>
            </w:r>
          </w:p>
        </w:tc>
      </w:tr>
      <w:tr w:rsidR="00740EC2" w:rsidRPr="00B25DAB" w:rsidTr="00DA0B3C">
        <w:trPr>
          <w:jc w:val="center"/>
        </w:trPr>
        <w:tc>
          <w:tcPr>
            <w:tcW w:w="4502" w:type="dxa"/>
            <w:gridSpan w:val="2"/>
            <w:shd w:val="clear" w:color="auto" w:fill="auto"/>
          </w:tcPr>
          <w:p w:rsidR="00740EC2" w:rsidRPr="00B25DAB" w:rsidRDefault="00740EC2" w:rsidP="005A40AD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995" w:type="dxa"/>
            <w:shd w:val="clear" w:color="auto" w:fill="auto"/>
          </w:tcPr>
          <w:p w:rsidR="00740EC2" w:rsidRPr="00B25DAB" w:rsidRDefault="00740EC2" w:rsidP="00DA0B3C">
            <w:pPr>
              <w:autoSpaceDE w:val="0"/>
              <w:autoSpaceDN w:val="0"/>
              <w:spacing w:line="240" w:lineRule="auto"/>
              <w:jc w:val="both"/>
            </w:pPr>
            <w:r>
              <w:t>7005 кв. м</w:t>
            </w:r>
          </w:p>
        </w:tc>
      </w:tr>
      <w:tr w:rsidR="00740EC2" w:rsidRPr="00B25DAB" w:rsidTr="00DA0B3C">
        <w:trPr>
          <w:jc w:val="center"/>
        </w:trPr>
        <w:tc>
          <w:tcPr>
            <w:tcW w:w="4502" w:type="dxa"/>
            <w:gridSpan w:val="2"/>
            <w:shd w:val="clear" w:color="auto" w:fill="auto"/>
          </w:tcPr>
          <w:p w:rsidR="00740EC2" w:rsidRPr="00B25DAB" w:rsidRDefault="00740EC2" w:rsidP="005A40AD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995" w:type="dxa"/>
            <w:shd w:val="clear" w:color="auto" w:fill="auto"/>
          </w:tcPr>
          <w:p w:rsidR="00740EC2" w:rsidRPr="00B25DAB" w:rsidRDefault="00740EC2" w:rsidP="005A40AD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740EC2" w:rsidRPr="00B25DAB" w:rsidTr="00DA0B3C">
        <w:trPr>
          <w:trHeight w:val="498"/>
          <w:jc w:val="center"/>
        </w:trPr>
        <w:tc>
          <w:tcPr>
            <w:tcW w:w="4502" w:type="dxa"/>
            <w:gridSpan w:val="2"/>
            <w:shd w:val="clear" w:color="auto" w:fill="auto"/>
          </w:tcPr>
          <w:p w:rsidR="00740EC2" w:rsidRDefault="00740EC2" w:rsidP="005A40AD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740EC2" w:rsidRPr="00B25DAB" w:rsidRDefault="00740EC2" w:rsidP="005A40AD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995" w:type="dxa"/>
            <w:shd w:val="clear" w:color="auto" w:fill="auto"/>
          </w:tcPr>
          <w:p w:rsidR="00740EC2" w:rsidRPr="00B25DAB" w:rsidRDefault="000835E5" w:rsidP="005A40AD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740EC2" w:rsidRPr="00B25DAB" w:rsidTr="00DA0B3C">
        <w:trPr>
          <w:jc w:val="center"/>
        </w:trPr>
        <w:tc>
          <w:tcPr>
            <w:tcW w:w="4502" w:type="dxa"/>
            <w:gridSpan w:val="2"/>
            <w:shd w:val="clear" w:color="auto" w:fill="auto"/>
          </w:tcPr>
          <w:p w:rsidR="00740EC2" w:rsidRPr="00B25DAB" w:rsidRDefault="00740EC2" w:rsidP="005A40AD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995" w:type="dxa"/>
            <w:shd w:val="clear" w:color="auto" w:fill="auto"/>
          </w:tcPr>
          <w:p w:rsidR="00740EC2" w:rsidRPr="00B25DAB" w:rsidRDefault="00740EC2" w:rsidP="005A40AD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740EC2" w:rsidRPr="00B25DAB" w:rsidTr="00DA0B3C">
        <w:trPr>
          <w:jc w:val="center"/>
        </w:trPr>
        <w:tc>
          <w:tcPr>
            <w:tcW w:w="4502" w:type="dxa"/>
            <w:gridSpan w:val="2"/>
            <w:shd w:val="clear" w:color="auto" w:fill="auto"/>
          </w:tcPr>
          <w:p w:rsidR="00740EC2" w:rsidRPr="00B25DAB" w:rsidRDefault="00740EC2" w:rsidP="005A40AD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995" w:type="dxa"/>
            <w:shd w:val="clear" w:color="auto" w:fill="auto"/>
          </w:tcPr>
          <w:p w:rsidR="00740EC2" w:rsidRPr="00B25DAB" w:rsidRDefault="00740EC2" w:rsidP="005A40AD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740EC2" w:rsidRPr="00B25DAB" w:rsidTr="00DA0B3C">
        <w:trPr>
          <w:jc w:val="center"/>
        </w:trPr>
        <w:tc>
          <w:tcPr>
            <w:tcW w:w="10497" w:type="dxa"/>
            <w:gridSpan w:val="3"/>
            <w:shd w:val="clear" w:color="auto" w:fill="auto"/>
          </w:tcPr>
          <w:p w:rsidR="00740EC2" w:rsidRPr="00AB4902" w:rsidRDefault="00740EC2" w:rsidP="005A40AD">
            <w:pPr>
              <w:autoSpaceDE w:val="0"/>
              <w:autoSpaceDN w:val="0"/>
              <w:spacing w:line="240" w:lineRule="auto"/>
              <w:jc w:val="center"/>
            </w:pPr>
            <w:r w:rsidRPr="00AB4902">
              <w:t xml:space="preserve">Для земельных участков, в соответствии с видом разрешенного использования которых, </w:t>
            </w:r>
          </w:p>
          <w:p w:rsidR="00740EC2" w:rsidRPr="00B25DAB" w:rsidRDefault="00740EC2" w:rsidP="005A40AD">
            <w:pPr>
              <w:autoSpaceDE w:val="0"/>
              <w:autoSpaceDN w:val="0"/>
              <w:spacing w:line="240" w:lineRule="auto"/>
              <w:jc w:val="center"/>
            </w:pPr>
            <w:r w:rsidRPr="00AB4902">
              <w:t>предусмотрено строительство</w:t>
            </w:r>
          </w:p>
        </w:tc>
      </w:tr>
      <w:tr w:rsidR="00740EC2" w:rsidRPr="00B25DAB" w:rsidTr="00DA0B3C">
        <w:trPr>
          <w:jc w:val="center"/>
        </w:trPr>
        <w:tc>
          <w:tcPr>
            <w:tcW w:w="4466" w:type="dxa"/>
            <w:shd w:val="clear" w:color="auto" w:fill="auto"/>
          </w:tcPr>
          <w:p w:rsidR="00740EC2" w:rsidRPr="00B25DAB" w:rsidRDefault="00740EC2" w:rsidP="005A40AD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</w:t>
            </w:r>
            <w:r>
              <w:t>ов</w:t>
            </w:r>
            <w:r w:rsidRPr="00B25DAB">
              <w:t xml:space="preserve"> капитального строительства</w:t>
            </w:r>
          </w:p>
        </w:tc>
        <w:tc>
          <w:tcPr>
            <w:tcW w:w="6031" w:type="dxa"/>
            <w:gridSpan w:val="2"/>
            <w:shd w:val="clear" w:color="auto" w:fill="auto"/>
          </w:tcPr>
          <w:p w:rsidR="00740EC2" w:rsidRDefault="00740EC2" w:rsidP="005A40A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этажей; максимальный процент застройки – 70; отступ от красной линии - не менее 5 м; минимальный процент озеленения - 10-15</w:t>
            </w:r>
          </w:p>
          <w:p w:rsidR="00740EC2" w:rsidRDefault="00740EC2" w:rsidP="005A40A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Пищевая промышленность: этажность не более этажей 4 этажей; максимальный процент застройки – 70; отступ от красной линии - по границам красных линий; минимальный процент озеленения – 30.</w:t>
            </w:r>
          </w:p>
          <w:p w:rsidR="00740EC2" w:rsidRDefault="00740EC2" w:rsidP="005A40A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Строительная промышленность: этажность не более этажей 4 этажей; максимальный процент застройки – 70; отступ от красной линии - по границам красных линий; минимальный процент озеленения – 30.</w:t>
            </w:r>
          </w:p>
          <w:p w:rsidR="00740EC2" w:rsidRDefault="00740EC2" w:rsidP="005A40A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Хранение и переработка сельскохозяйственной продукции: этажность не более этажей 3 этажей; максимальный процент застройки – 80; отступ от красной линии - по границам красных линий; минимальный процент озеленения – 20.</w:t>
            </w:r>
          </w:p>
          <w:p w:rsidR="00740EC2" w:rsidRPr="00B25DAB" w:rsidRDefault="00740EC2" w:rsidP="005A40A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Специальная деятельность: этажность - не подлежит установлению; размеры земельных участков - не менее 500 кв. м; минимальные отступы от границ земельного участка - не подлежат установлению.</w:t>
            </w:r>
          </w:p>
        </w:tc>
      </w:tr>
      <w:tr w:rsidR="00740EC2" w:rsidRPr="00B25DAB" w:rsidTr="00DA0B3C">
        <w:trPr>
          <w:jc w:val="center"/>
        </w:trPr>
        <w:tc>
          <w:tcPr>
            <w:tcW w:w="4466" w:type="dxa"/>
            <w:shd w:val="clear" w:color="auto" w:fill="auto"/>
          </w:tcPr>
          <w:p w:rsidR="00740EC2" w:rsidRPr="00B25DAB" w:rsidRDefault="00740EC2" w:rsidP="005A40AD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31" w:type="dxa"/>
            <w:gridSpan w:val="2"/>
            <w:shd w:val="clear" w:color="auto" w:fill="auto"/>
          </w:tcPr>
          <w:p w:rsidR="00DA0B3C" w:rsidRDefault="00740EC2" w:rsidP="005A40AD">
            <w:pPr>
              <w:spacing w:line="240" w:lineRule="auto"/>
              <w:jc w:val="both"/>
            </w:pPr>
            <w:r w:rsidRPr="00DA0B3C">
              <w:t>Теплоснабжение</w:t>
            </w:r>
            <w:r w:rsidRPr="00207C1F">
              <w:t xml:space="preserve"> (письмо МУП г. Магадана «Магадантеплосеть» от </w:t>
            </w:r>
            <w:r>
              <w:t>20.11</w:t>
            </w:r>
            <w:r w:rsidRPr="00207C1F">
              <w:t xml:space="preserve">.2019 № </w:t>
            </w:r>
            <w:r>
              <w:t>08-2762</w:t>
            </w:r>
            <w:r w:rsidRPr="00207C1F">
              <w:t>):</w:t>
            </w:r>
            <w:r>
              <w:t xml:space="preserve"> отсутствует техническая возможность подключения к тепловым сетям объекта капитального строительства, расположенного на данном земельном участке</w:t>
            </w:r>
            <w:r w:rsidR="00DA0B3C">
              <w:t>, в связи с тем, что планируемый объект не включен в схему теплоснабжения МО «Город Магадан».</w:t>
            </w:r>
          </w:p>
          <w:p w:rsidR="00740EC2" w:rsidRDefault="00740EC2" w:rsidP="005A40AD">
            <w:pPr>
              <w:spacing w:line="240" w:lineRule="auto"/>
              <w:jc w:val="both"/>
            </w:pPr>
            <w:r w:rsidRPr="00DA0B3C">
              <w:t>Водоснабжение и канализация</w:t>
            </w:r>
            <w:r w:rsidRPr="00207C1F">
              <w:t xml:space="preserve"> (письмо МУП г. Магадана «Водоканал» от </w:t>
            </w:r>
            <w:r>
              <w:t>11.11.2019 № 6947</w:t>
            </w:r>
            <w:r w:rsidRPr="00207C1F">
              <w:t xml:space="preserve">): </w:t>
            </w:r>
            <w:r>
              <w:t>в</w:t>
            </w:r>
            <w:r w:rsidRPr="00207C1F">
              <w:t>одопровод: место</w:t>
            </w:r>
            <w:r>
              <w:t xml:space="preserve"> присоединения к водопроводу, находящемуся в хозяйственном ведении МУП г. Магадана «Водоканал» - ВК1-сущ., максимальное разрешенное водопотребление на хоз. питьевые нужды – 2,0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</w:t>
            </w:r>
          </w:p>
          <w:p w:rsidR="00740EC2" w:rsidRPr="002C2986" w:rsidRDefault="00740EC2" w:rsidP="000835E5">
            <w:pPr>
              <w:spacing w:line="240" w:lineRule="auto"/>
              <w:jc w:val="both"/>
            </w:pPr>
            <w:r>
              <w:lastRenderedPageBreak/>
              <w:t>Канализация: место присоединения к канализации,  находящейся в хозяйственном ведении МУП г. Магадана «Водоканал» - КК-6518, максимально разрешенный сброс в точке подключения – 2,0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 Сброс веществ, материалов, отходов и сточных вод, указанных в Приложении №4 к Правилам холодного водоснабжения</w:t>
            </w:r>
            <w:r w:rsidR="000835E5">
              <w:t xml:space="preserve"> и водоотведения</w:t>
            </w:r>
            <w:r>
              <w:t>, утвержденны</w:t>
            </w:r>
            <w:r w:rsidR="000835E5">
              <w:t>м</w:t>
            </w:r>
            <w:r>
              <w:t xml:space="preserve"> П</w:t>
            </w:r>
            <w:r w:rsidR="000835E5">
              <w:t xml:space="preserve">остановлением </w:t>
            </w:r>
            <w:r>
              <w:t>П</w:t>
            </w:r>
            <w:r w:rsidR="000835E5">
              <w:t>равительства Российской Федерации</w:t>
            </w:r>
            <w:r>
              <w:t xml:space="preserve"> от 29.07.2013 № 644</w:t>
            </w:r>
            <w:r w:rsidR="000835E5">
              <w:t>,</w:t>
            </w:r>
            <w:r>
              <w:t xml:space="preserve"> запрещен к сбросу в централизованные системы водоотведения.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740EC2" w:rsidRPr="00B25DAB" w:rsidTr="00DA0B3C">
        <w:trPr>
          <w:jc w:val="center"/>
        </w:trPr>
        <w:tc>
          <w:tcPr>
            <w:tcW w:w="4466" w:type="dxa"/>
            <w:shd w:val="clear" w:color="auto" w:fill="auto"/>
          </w:tcPr>
          <w:p w:rsidR="00740EC2" w:rsidRPr="00B25DAB" w:rsidRDefault="00740EC2" w:rsidP="005A40AD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031" w:type="dxa"/>
            <w:gridSpan w:val="2"/>
            <w:shd w:val="clear" w:color="auto" w:fill="auto"/>
          </w:tcPr>
          <w:p w:rsidR="00740EC2" w:rsidRPr="00B25DAB" w:rsidRDefault="00740EC2" w:rsidP="005A40AD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 «Водоканал» -  3 года</w:t>
            </w:r>
          </w:p>
        </w:tc>
      </w:tr>
      <w:tr w:rsidR="00740EC2" w:rsidRPr="00B25DAB" w:rsidTr="00DA0B3C">
        <w:trPr>
          <w:jc w:val="center"/>
        </w:trPr>
        <w:tc>
          <w:tcPr>
            <w:tcW w:w="4466" w:type="dxa"/>
            <w:shd w:val="clear" w:color="auto" w:fill="auto"/>
          </w:tcPr>
          <w:p w:rsidR="00740EC2" w:rsidRPr="00B25DAB" w:rsidRDefault="00740EC2" w:rsidP="005A40AD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031" w:type="dxa"/>
            <w:gridSpan w:val="2"/>
            <w:shd w:val="clear" w:color="auto" w:fill="auto"/>
          </w:tcPr>
          <w:p w:rsidR="00740EC2" w:rsidRPr="00B25DAB" w:rsidRDefault="000835E5" w:rsidP="005A40AD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740EC2" w:rsidRPr="00C4761C" w:rsidRDefault="00740EC2" w:rsidP="00740EC2">
      <w:pPr>
        <w:autoSpaceDE w:val="0"/>
        <w:autoSpaceDN w:val="0"/>
        <w:spacing w:line="240" w:lineRule="auto"/>
        <w:ind w:firstLine="567"/>
        <w:jc w:val="both"/>
      </w:pPr>
      <w:r w:rsidRPr="00C4761C">
        <w:t xml:space="preserve">Начальный размер годовой арендной платы:  </w:t>
      </w:r>
      <w:r w:rsidR="004C0B95" w:rsidRPr="00C4761C">
        <w:t xml:space="preserve">550000 </w:t>
      </w:r>
      <w:r w:rsidRPr="00C4761C">
        <w:t>(</w:t>
      </w:r>
      <w:r w:rsidR="004C0B95" w:rsidRPr="00C4761C">
        <w:t>пятьсот пятьдесят тысяч</w:t>
      </w:r>
      <w:r w:rsidRPr="00C4761C">
        <w:t xml:space="preserve">) рублей 00 копеек (НДС не облагается). </w:t>
      </w:r>
    </w:p>
    <w:p w:rsidR="00740EC2" w:rsidRPr="00C4761C" w:rsidRDefault="00740EC2" w:rsidP="00740EC2">
      <w:pPr>
        <w:autoSpaceDE w:val="0"/>
        <w:autoSpaceDN w:val="0"/>
        <w:spacing w:line="240" w:lineRule="auto"/>
        <w:ind w:firstLine="567"/>
        <w:jc w:val="both"/>
      </w:pPr>
      <w:r w:rsidRPr="00C4761C">
        <w:t xml:space="preserve">Шаг аукциона:  </w:t>
      </w:r>
      <w:r w:rsidR="004C0B95" w:rsidRPr="00C4761C">
        <w:t xml:space="preserve">16500 </w:t>
      </w:r>
      <w:r w:rsidRPr="00C4761C">
        <w:t>(</w:t>
      </w:r>
      <w:r w:rsidR="004C0B95" w:rsidRPr="00C4761C">
        <w:t>шестнадцать тысяч пятьсот</w:t>
      </w:r>
      <w:r w:rsidRPr="00C4761C">
        <w:t xml:space="preserve">) рублей 00 копеек. </w:t>
      </w:r>
    </w:p>
    <w:p w:rsidR="00740EC2" w:rsidRPr="00C4761C" w:rsidRDefault="00740EC2" w:rsidP="00740EC2">
      <w:pPr>
        <w:autoSpaceDE w:val="0"/>
        <w:autoSpaceDN w:val="0"/>
        <w:spacing w:line="240" w:lineRule="auto"/>
        <w:ind w:firstLine="567"/>
        <w:jc w:val="both"/>
      </w:pPr>
      <w:r w:rsidRPr="00C4761C">
        <w:t xml:space="preserve">Задаток:  </w:t>
      </w:r>
      <w:r w:rsidR="004C0B95" w:rsidRPr="00C4761C">
        <w:t xml:space="preserve">550000 </w:t>
      </w:r>
      <w:r w:rsidRPr="00C4761C">
        <w:t>(</w:t>
      </w:r>
      <w:r w:rsidR="004C0B95" w:rsidRPr="00C4761C">
        <w:t>пятьсот пятьдесят тысяч</w:t>
      </w:r>
      <w:r w:rsidRPr="00C4761C">
        <w:t xml:space="preserve">) рублей 00 копеек. </w:t>
      </w:r>
    </w:p>
    <w:p w:rsidR="00740EC2" w:rsidRPr="00C4761C" w:rsidRDefault="00740EC2" w:rsidP="00740EC2">
      <w:pPr>
        <w:autoSpaceDE w:val="0"/>
        <w:autoSpaceDN w:val="0"/>
        <w:spacing w:line="240" w:lineRule="auto"/>
        <w:ind w:firstLine="567"/>
        <w:jc w:val="both"/>
      </w:pPr>
      <w:r w:rsidRPr="00C4761C">
        <w:t>Срок аренды земельного участка: 54 месяца.</w:t>
      </w:r>
    </w:p>
    <w:p w:rsidR="00740EC2" w:rsidRDefault="00740EC2" w:rsidP="00B84F3B">
      <w:pPr>
        <w:autoSpaceDE w:val="0"/>
        <w:autoSpaceDN w:val="0"/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proofErr w:type="gramStart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sectPr w:rsidR="007B55BE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1C01"/>
    <w:rsid w:val="000A3B32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5D4B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66F7"/>
    <w:rsid w:val="003B008C"/>
    <w:rsid w:val="003B14B8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1FDA"/>
    <w:rsid w:val="00463705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654BC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E42"/>
    <w:rsid w:val="00922C7B"/>
    <w:rsid w:val="009256F0"/>
    <w:rsid w:val="009271C4"/>
    <w:rsid w:val="009311F2"/>
    <w:rsid w:val="0093713E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4139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B6847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1E62"/>
    <w:rsid w:val="00B84A37"/>
    <w:rsid w:val="00B84F3B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22C4"/>
    <w:rsid w:val="00CB5A04"/>
    <w:rsid w:val="00CB5DD2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A62A8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4767"/>
    <w:rsid w:val="00E667BE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3C1E6-8DFA-4978-BF14-B9FF15B4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2019-12-26T03:43:00Z</cp:lastPrinted>
  <dcterms:created xsi:type="dcterms:W3CDTF">2020-01-28T01:45:00Z</dcterms:created>
  <dcterms:modified xsi:type="dcterms:W3CDTF">2020-01-28T01:45:00Z</dcterms:modified>
</cp:coreProperties>
</file>