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060266">
        <w:rPr>
          <w:sz w:val="20"/>
        </w:rPr>
        <w:t>5</w:t>
      </w:r>
      <w:r>
        <w:rPr>
          <w:sz w:val="20"/>
        </w:rPr>
        <w:t xml:space="preserve"> </w:t>
      </w:r>
    </w:p>
    <w:p w:rsidR="000A3B32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240307">
        <w:rPr>
          <w:b/>
          <w:sz w:val="22"/>
          <w:szCs w:val="22"/>
          <w:u w:val="single"/>
        </w:rPr>
        <w:t>04</w:t>
      </w:r>
      <w:r w:rsidR="00EC6619">
        <w:rPr>
          <w:b/>
          <w:sz w:val="22"/>
          <w:szCs w:val="22"/>
          <w:u w:val="single"/>
        </w:rPr>
        <w:t xml:space="preserve"> </w:t>
      </w:r>
      <w:r w:rsidR="00240307">
        <w:rPr>
          <w:b/>
          <w:sz w:val="22"/>
          <w:szCs w:val="22"/>
          <w:u w:val="single"/>
        </w:rPr>
        <w:t>МАРТА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</w:t>
      </w:r>
      <w:r w:rsidR="00240307">
        <w:rPr>
          <w:b/>
          <w:sz w:val="22"/>
          <w:szCs w:val="22"/>
        </w:rPr>
        <w:t>00</w:t>
      </w:r>
      <w:r w:rsidR="006139D8" w:rsidRPr="00892F08">
        <w:rPr>
          <w:b/>
          <w:sz w:val="22"/>
          <w:szCs w:val="22"/>
        </w:rPr>
        <w:t xml:space="preserve">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240307">
        <w:rPr>
          <w:b/>
        </w:rPr>
        <w:t>31</w:t>
      </w:r>
      <w:r w:rsidRPr="00892F08">
        <w:rPr>
          <w:b/>
        </w:rPr>
        <w:t xml:space="preserve"> </w:t>
      </w:r>
      <w:r w:rsidR="007472FC">
        <w:rPr>
          <w:b/>
        </w:rPr>
        <w:t>ЯНВАРЯ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240307">
        <w:rPr>
          <w:b/>
        </w:rPr>
        <w:t xml:space="preserve"> 25</w:t>
      </w:r>
      <w:r w:rsidRPr="00892F08">
        <w:rPr>
          <w:b/>
        </w:rPr>
        <w:t xml:space="preserve"> </w:t>
      </w:r>
      <w:r w:rsidR="007472FC">
        <w:rPr>
          <w:b/>
        </w:rPr>
        <w:t>ФЕВРАЛ</w:t>
      </w:r>
      <w:r w:rsidR="00C26D49">
        <w:rPr>
          <w:b/>
        </w:rPr>
        <w:t xml:space="preserve">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240307">
        <w:rPr>
          <w:b/>
        </w:rPr>
        <w:t>28</w:t>
      </w:r>
      <w:r w:rsidRPr="00584E70">
        <w:rPr>
          <w:b/>
        </w:rPr>
        <w:t xml:space="preserve"> </w:t>
      </w:r>
      <w:r w:rsidR="007472FC">
        <w:rPr>
          <w:b/>
        </w:rPr>
        <w:t>феврал</w:t>
      </w:r>
      <w:r w:rsidR="005D7A23">
        <w:rPr>
          <w:b/>
        </w:rPr>
        <w:t>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725E41" w:rsidRPr="00B25DAB" w:rsidRDefault="00725E41" w:rsidP="00725E4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030517:82 </w:t>
      </w:r>
      <w:r w:rsidRPr="00B25DAB">
        <w:rPr>
          <w:b/>
        </w:rPr>
        <w:t xml:space="preserve"> площадью </w:t>
      </w:r>
      <w:r>
        <w:rPr>
          <w:b/>
        </w:rPr>
        <w:t xml:space="preserve">1000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переулку 2-му Транспортному. </w:t>
      </w:r>
      <w:r w:rsidRPr="00B25DAB">
        <w:rPr>
          <w:b/>
        </w:rPr>
        <w:t xml:space="preserve"> </w:t>
      </w:r>
    </w:p>
    <w:p w:rsidR="00725E41" w:rsidRPr="009E0528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13 ноября 2019 года </w:t>
      </w:r>
      <w:r w:rsidRPr="009E0528">
        <w:t xml:space="preserve">№ </w:t>
      </w:r>
      <w:r>
        <w:t xml:space="preserve">465-р </w:t>
      </w:r>
      <w:r w:rsidRPr="009E0528">
        <w:t>«О проведении аукциона на право заключения договора аренды земельного участка</w:t>
      </w:r>
      <w:r>
        <w:t xml:space="preserve"> в</w:t>
      </w:r>
      <w:r w:rsidRPr="009E0528">
        <w:t xml:space="preserve">  городе Магадане</w:t>
      </w:r>
      <w:r>
        <w:t xml:space="preserve"> по переулку 2-му Транспортному</w:t>
      </w:r>
      <w:r w:rsidRPr="009E0528">
        <w:t>»</w:t>
      </w:r>
      <w:r>
        <w:t>.</w:t>
      </w:r>
    </w:p>
    <w:p w:rsidR="00725E41" w:rsidRPr="00B80197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725E41" w:rsidRPr="00B25DAB" w:rsidTr="005A40A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>
              <w:t>49:09:030517:82</w:t>
            </w:r>
          </w:p>
        </w:tc>
      </w:tr>
      <w:tr w:rsidR="00725E41" w:rsidRPr="00B25DAB" w:rsidTr="005A40A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725E41" w:rsidRPr="00B25DAB" w:rsidTr="005A40A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>
              <w:t>Виды ра</w:t>
            </w:r>
            <w:r w:rsidRPr="00B25DAB">
              <w:t>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9979EE" w:rsidRDefault="00725E41" w:rsidP="005A40AD">
            <w:pPr>
              <w:suppressAutoHyphens/>
              <w:spacing w:line="240" w:lineRule="auto"/>
              <w:jc w:val="both"/>
            </w:pPr>
            <w:proofErr w:type="gramStart"/>
            <w:r>
              <w:t>Коммунальное обслуживание, культурное развитие, общественное управление, деловое управление, объекты торговли (торговые центры, торгово-развлекательные центры (комплексы), рынки, магазины, банковская и страховая деятельность, развлечения, обслуживание автотранспорта</w:t>
            </w:r>
            <w:proofErr w:type="gramEnd"/>
          </w:p>
        </w:tc>
      </w:tr>
      <w:tr w:rsidR="00725E41" w:rsidRPr="00B25DAB" w:rsidTr="005A40A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</w:pPr>
            <w:r w:rsidRPr="00164D93">
              <w:t>установлено относительно ориентира, расположенного за пределами участка. Почтовый адрес ориентира: Магаданская область, город Магадан, переулок 2-й Транспортный</w:t>
            </w:r>
          </w:p>
        </w:tc>
      </w:tr>
      <w:tr w:rsidR="00725E41" w:rsidRPr="00B25DAB" w:rsidTr="005A40A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>
              <w:t>1000 кв. м</w:t>
            </w:r>
          </w:p>
        </w:tc>
      </w:tr>
      <w:tr w:rsidR="00725E41" w:rsidRPr="00B25DAB" w:rsidTr="005A40A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25E41" w:rsidRPr="00B25DAB" w:rsidTr="005A40AD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725E41" w:rsidRPr="00B25DAB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725E41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>
              <w:t>49:09:030507:83 д</w:t>
            </w:r>
            <w:r w:rsidRPr="00C07928">
              <w:t>ля размещения складских помещений</w:t>
            </w:r>
            <w:r>
              <w:t>;</w:t>
            </w:r>
          </w:p>
          <w:p w:rsidR="00725E41" w:rsidRPr="00B25DAB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49:09:030517:92 </w:t>
            </w:r>
            <w:r w:rsidRPr="00C07928">
              <w:t xml:space="preserve">под зданием склада литер </w:t>
            </w:r>
            <w:r>
              <w:t>«</w:t>
            </w:r>
            <w:r w:rsidRPr="00C07928">
              <w:t>У</w:t>
            </w:r>
            <w:r>
              <w:t>».</w:t>
            </w:r>
          </w:p>
        </w:tc>
      </w:tr>
      <w:tr w:rsidR="00725E41" w:rsidRPr="00B25DAB" w:rsidTr="005A40A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EE65B9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725E41" w:rsidRPr="00B25DAB" w:rsidTr="005A40A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EE65B9" w:rsidRDefault="00725E41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725E41" w:rsidRPr="00B25DAB" w:rsidTr="005A40AD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725E41" w:rsidRPr="00B80197" w:rsidRDefault="00725E41" w:rsidP="005A40AD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725E41" w:rsidRPr="00B25DAB" w:rsidRDefault="00725E41" w:rsidP="005A40AD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725E41" w:rsidRPr="00B25DAB" w:rsidTr="005A40AD">
        <w:trPr>
          <w:jc w:val="center"/>
        </w:trPr>
        <w:tc>
          <w:tcPr>
            <w:tcW w:w="3952" w:type="dxa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725E41" w:rsidRDefault="00725E41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4 этажей, максимальный процент застройки – 70, отступ от красной линии - не менее 5 м, минимальный процент озеленения - 10-15.</w:t>
            </w:r>
          </w:p>
          <w:p w:rsidR="00725E41" w:rsidRDefault="00725E41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Культурное развитие: этажность не более 6 этажей, максимальный процент застройки – 50, отступ от красной линии - не менее 5 м, минимальный процент озеленения - 20-30.</w:t>
            </w:r>
          </w:p>
          <w:p w:rsidR="00725E41" w:rsidRDefault="00725E41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управление: этажность не более 10 этажей, максимальный процент застройки – 50, отступ от красной линии - не менее 5 м, минимальный процент озеленения – 30.</w:t>
            </w:r>
          </w:p>
          <w:p w:rsidR="00725E41" w:rsidRDefault="00725E41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Деловое управление: этажность не более 10 этажей, максимальный процент застройки – 50, отступ от красной линии - не менее 5 м.</w:t>
            </w:r>
          </w:p>
          <w:p w:rsidR="00725E41" w:rsidRDefault="00725E41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Объекты торговли (торговые центры, торгово-развлекательные центры (комплексы): этажность не более 10 этажей, общая площадь свыше 5000 кв. м, максимальный процент застройки – 50, отступ от красной линии - не менее 5 м.</w:t>
            </w:r>
            <w:proofErr w:type="gramEnd"/>
          </w:p>
          <w:p w:rsidR="00725E41" w:rsidRDefault="00725E41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Рынки: этажность не более 5 этажей, максимальный процент застройки – 50, отступ от красной линии - не менее 5 м.</w:t>
            </w:r>
          </w:p>
          <w:p w:rsidR="00725E41" w:rsidRDefault="00725E41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Магазины: этажность не более 6 этажей, отдельно стоящие, максимальный процент застройки – 60, торговая площадь до 5000 кв. м, отступ от красной линии - не менее 5 м.</w:t>
            </w:r>
          </w:p>
          <w:p w:rsidR="00725E41" w:rsidRDefault="00725E41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Банковская и страховая деятельность: этажность - не более 10 этажей, максимальный процент застройки – 60, отступ от красной линии - не менее 5 м.</w:t>
            </w:r>
          </w:p>
          <w:p w:rsidR="00725E41" w:rsidRDefault="00725E41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Развлечения: этажность зданий не более 6 этажей, максимальный процент застройки – 50, отступ от красной линии - не менее 5 м.</w:t>
            </w:r>
          </w:p>
          <w:p w:rsidR="00725E41" w:rsidRPr="00B25DAB" w:rsidRDefault="00725E41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- не более 10 этажей. Максимальный процент застройки – 80. Открытые площадки с твердым покрытием (асфальтовое, бетонное либо иное покрытие подобного типа).</w:t>
            </w:r>
          </w:p>
        </w:tc>
      </w:tr>
      <w:tr w:rsidR="00725E41" w:rsidRPr="00B25DAB" w:rsidTr="005A40AD">
        <w:trPr>
          <w:jc w:val="center"/>
        </w:trPr>
        <w:tc>
          <w:tcPr>
            <w:tcW w:w="3952" w:type="dxa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725E41" w:rsidRPr="006322C8" w:rsidRDefault="00725E41" w:rsidP="005A40AD">
            <w:pPr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11</w:t>
            </w:r>
            <w:r w:rsidRPr="00B80197">
              <w:t>.</w:t>
            </w:r>
            <w:r>
              <w:t>10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08-2410</w:t>
            </w:r>
            <w:r w:rsidRPr="00B80197">
              <w:t>):</w:t>
            </w:r>
            <w:r>
              <w:t xml:space="preserve"> объект капитального строительства, планируемый на земельном участке, не представляется возможным подключить к тепловым сетям в связи с тем, что такое подключение не предусмотрено схемой теплоснабжения муниципального образования «Город Магадан» до 2029 года. Теплоснабжение планируемого объекта капитального строительства возможно только от локального источника с установкой котла на жидком, твердом топливе или электрокотла. В случае установки электрокотла необходимо получить технические условия в электроснабжающей организации. </w:t>
            </w:r>
            <w:r w:rsidRPr="00B80197">
              <w:t xml:space="preserve">Водоснабжение и канализация (письмо МУП г. Магадана «Водоканал» от </w:t>
            </w:r>
            <w:r>
              <w:t>04</w:t>
            </w:r>
            <w:r w:rsidRPr="00B80197">
              <w:t>.</w:t>
            </w:r>
            <w:r>
              <w:t>10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6299)</w:t>
            </w:r>
            <w:r w:rsidRPr="00B80197">
              <w:t xml:space="preserve">: </w:t>
            </w:r>
            <w:r>
              <w:t xml:space="preserve">Водопровод – место присоединения к водопроводу, находящемуся в хозяйственном ведении МУП г. Магадана «Водоканал» - ТВК-2338, максимальное разрешенное водопотребление на хозяйственные, питьевые нужды – 1 куб. м в сутки. Канализация – место присоединения к канализации, находящейся в хозяйственном ведении МУП г. Магадана «Водоканал»  КК-3449, максимальное разрешенное водоотведение стоков – 1 куб. м в сутки.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725E41" w:rsidRPr="00B25DAB" w:rsidTr="005A40AD">
        <w:trPr>
          <w:jc w:val="center"/>
        </w:trPr>
        <w:tc>
          <w:tcPr>
            <w:tcW w:w="3952" w:type="dxa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года.</w:t>
            </w:r>
          </w:p>
        </w:tc>
      </w:tr>
      <w:tr w:rsidR="00725E41" w:rsidRPr="00B25DAB" w:rsidTr="005A40AD">
        <w:trPr>
          <w:jc w:val="center"/>
        </w:trPr>
        <w:tc>
          <w:tcPr>
            <w:tcW w:w="3952" w:type="dxa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725E41" w:rsidRPr="00B25DAB" w:rsidRDefault="00725E41" w:rsidP="005A40AD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725E41" w:rsidRPr="00B80197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>
        <w:t xml:space="preserve">201000 </w:t>
      </w:r>
      <w:r w:rsidRPr="00B80197">
        <w:t>(</w:t>
      </w:r>
      <w:r>
        <w:t>двести одна тысяча</w:t>
      </w:r>
      <w:r w:rsidRPr="00B80197">
        <w:t xml:space="preserve">) рублей 00 копеек (НДС не облагается). </w:t>
      </w:r>
    </w:p>
    <w:p w:rsidR="00725E41" w:rsidRPr="00B80197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6000</w:t>
      </w:r>
      <w:r w:rsidRPr="00B80197">
        <w:t xml:space="preserve"> (</w:t>
      </w:r>
      <w:r>
        <w:t>шесть тысяч</w:t>
      </w:r>
      <w:r w:rsidRPr="00B80197">
        <w:t xml:space="preserve">) рублей 00 копеек. </w:t>
      </w:r>
    </w:p>
    <w:p w:rsidR="00725E41" w:rsidRPr="00B80197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 xml:space="preserve">201000 </w:t>
      </w:r>
      <w:r w:rsidRPr="00B80197">
        <w:t>(</w:t>
      </w:r>
      <w:r>
        <w:t>двести одна тысяча</w:t>
      </w:r>
      <w:r w:rsidRPr="00B80197">
        <w:t xml:space="preserve">) рублей 00 копеек. </w:t>
      </w:r>
    </w:p>
    <w:p w:rsidR="00725E41" w:rsidRPr="00B80197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</w:t>
      </w:r>
      <w:r w:rsidRPr="00B80197">
        <w:t xml:space="preserve"> месяц</w:t>
      </w:r>
      <w:r>
        <w:t>ев</w:t>
      </w:r>
      <w:r w:rsidRPr="00B80197">
        <w:t>.</w:t>
      </w:r>
    </w:p>
    <w:p w:rsidR="00725E41" w:rsidRPr="00B80197" w:rsidRDefault="00725E41" w:rsidP="00B84F3B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sectPr w:rsidR="007B55BE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6742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2C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AC76-84D9-4B42-8C80-434C5897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2019-12-26T03:43:00Z</cp:lastPrinted>
  <dcterms:created xsi:type="dcterms:W3CDTF">2020-01-28T01:47:00Z</dcterms:created>
  <dcterms:modified xsi:type="dcterms:W3CDTF">2020-01-28T01:48:00Z</dcterms:modified>
</cp:coreProperties>
</file>