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AF" w:rsidRDefault="003F65AF" w:rsidP="00A1246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416F" w:rsidRDefault="0079416F" w:rsidP="0079416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 заключение об оценке</w:t>
      </w:r>
    </w:p>
    <w:p w:rsidR="0079416F" w:rsidRDefault="0079416F" w:rsidP="007941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регулирующего воздействия проекта постановления мэрии города Магадана «О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</w:t>
      </w:r>
    </w:p>
    <w:p w:rsidR="0079416F" w:rsidRDefault="0079416F" w:rsidP="0079416F">
      <w:pPr>
        <w:pStyle w:val="ConsPlusNormal"/>
        <w:ind w:firstLine="709"/>
        <w:jc w:val="center"/>
        <w:rPr>
          <w:b/>
        </w:rPr>
      </w:pPr>
    </w:p>
    <w:p w:rsidR="006D180C" w:rsidRPr="006D180C" w:rsidRDefault="0079416F" w:rsidP="006D18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6D180C" w:rsidRPr="006D180C">
        <w:rPr>
          <w:rFonts w:ascii="Times New Roman" w:hAnsi="Times New Roman" w:cs="Times New Roman"/>
          <w:b w:val="0"/>
          <w:sz w:val="28"/>
          <w:szCs w:val="28"/>
        </w:rPr>
        <w:t>Комитет экономического развития мэрии города Магадана (далее - Комитет), в соответствии с Порядком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 (далее – Порядок), утвержденным постановлением мэрии города Магадана от 30.09.2014 года № 3852, как уполномоченный орган, рассмотрел проект постановления мэрии города Магадана «О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 (далее - проект постановления), подготовленный и направленный для подготовки настоящего экспертного заключения Комитетом (далее - Регулирующий орган), и сообщает следующее.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bookmarkStart w:id="0" w:name="_GoBack"/>
      <w:bookmarkEnd w:id="0"/>
      <w:r w:rsidRPr="006D180C">
        <w:rPr>
          <w:rFonts w:ascii="Times New Roman" w:hAnsi="Times New Roman" w:cs="Times New Roman"/>
          <w:bCs/>
          <w:sz w:val="28"/>
          <w:szCs w:val="28"/>
        </w:rPr>
        <w:t>представленных документов установлено, что при подготовке проекта постановления Регулирующим</w:t>
      </w:r>
      <w:r w:rsidRPr="006D180C">
        <w:rPr>
          <w:rFonts w:ascii="Times New Roman" w:hAnsi="Times New Roman" w:cs="Times New Roman"/>
          <w:sz w:val="28"/>
          <w:szCs w:val="28"/>
        </w:rPr>
        <w:t xml:space="preserve"> органом нарушения при проведении процедуры оценки регулирующего воздействия не допущены.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документов установлено, что при подготовке проекта постановления процедуры, предусмотренные </w:t>
      </w:r>
      <w:hyperlink r:id="rId7" w:history="1">
        <w:r w:rsidRPr="006D180C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6D180C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6D180C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6D180C">
        <w:rPr>
          <w:rFonts w:ascii="Times New Roman" w:hAnsi="Times New Roman" w:cs="Times New Roman"/>
          <w:sz w:val="28"/>
          <w:szCs w:val="28"/>
        </w:rPr>
        <w:t>4 Порядка Регулирующим органом соблюдены.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80C" w:rsidRPr="006D180C" w:rsidRDefault="006D180C" w:rsidP="006D180C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 xml:space="preserve">1.1. Степень регулирующего воздействия проекта постановления, указанная Регулирующим органом: высокая / средняя/ </w:t>
      </w:r>
      <w:r w:rsidRPr="006D180C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Pr="006D180C">
        <w:rPr>
          <w:rFonts w:ascii="Times New Roman" w:hAnsi="Times New Roman" w:cs="Times New Roman"/>
          <w:sz w:val="28"/>
          <w:szCs w:val="28"/>
        </w:rPr>
        <w:t>.</w:t>
      </w:r>
    </w:p>
    <w:p w:rsidR="006D180C" w:rsidRPr="006D180C" w:rsidRDefault="006D180C" w:rsidP="006D180C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 xml:space="preserve">1.2. Проект постановления направлен Регулирующим органом для подготовки настоящего экспертного заключения: </w:t>
      </w:r>
      <w:r w:rsidRPr="006D180C">
        <w:rPr>
          <w:rFonts w:ascii="Times New Roman" w:hAnsi="Times New Roman" w:cs="Times New Roman"/>
          <w:sz w:val="28"/>
          <w:szCs w:val="28"/>
          <w:u w:val="single"/>
        </w:rPr>
        <w:t>впервые</w:t>
      </w:r>
      <w:r w:rsidRPr="006D180C">
        <w:rPr>
          <w:rFonts w:ascii="Times New Roman" w:hAnsi="Times New Roman" w:cs="Times New Roman"/>
          <w:sz w:val="28"/>
          <w:szCs w:val="28"/>
        </w:rPr>
        <w:t xml:space="preserve"> / повторно.</w:t>
      </w:r>
    </w:p>
    <w:p w:rsidR="006D180C" w:rsidRPr="006D180C" w:rsidRDefault="006D180C" w:rsidP="006D180C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 xml:space="preserve">1.3. Регулирующим органом размещен сводный отчет о проведении оценки регулирующего воздействия проекта постановления, проведено публичное обсуждение проекта постановления в сроки с 17 августа по 28 августа 2020 года. В ходе проведения публичных обсуждений в адрес </w:t>
      </w:r>
      <w:r w:rsidRPr="006D180C">
        <w:rPr>
          <w:rFonts w:ascii="Times New Roman" w:hAnsi="Times New Roman" w:cs="Times New Roman"/>
          <w:sz w:val="28"/>
          <w:szCs w:val="28"/>
        </w:rPr>
        <w:lastRenderedPageBreak/>
        <w:t>разработчика не поступало обращений от представителей предпринимательского сообщества и общественных организаций, представляющих его интересы.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 xml:space="preserve">1.4. Полный электронный адрес размещения проекта постановления в сети «Интернет»: 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D180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https://magadangorod.ru/documents/one/index.php?id=34069&amp;file_url=/common/js/pdfjs/web/viewer.html?file=/common/upload/43/document/proektpostanovlenia_%D0%9C_34069_17.08.2020_1.pdf</w:t>
        </w:r>
      </w:hyperlink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</w:rPr>
      </w:pP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2. Выводы Уполномоченного органа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 xml:space="preserve">2.1. При проведении публичных обсуждений проекта постановления и Сводного отчета о проведении оценки регулирующего воздействия проекта постановления процедуры, предусмотренные Порядком проведения оценки регулирующего воздействия, регулирующим органом соблюдены. 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2.2. Проект постановления не вводит избыточные административные и иные обязанности, запреты и ограничения для физических и юридических лиц в сфере предпринимательской деятельности и не способствуют их введению.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2.3. Проект постановления не способствует возникновению необоснованных расходов физических и юридических лиц в сфере предпринимательской деятельности.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2.4. Проект постановления не способствует возникновению необоснованных расходов бюджета муниципального образования «Город Магадан».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2.5. Обоснование решения заявленной проблемы является достаточным.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3. Обоснованность степени регулирующего воздействия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 xml:space="preserve">положений проекта постановления 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3.1. Проект постановления подлежит оценке регулирующего воздействия согласно постановлению мэрии города Магадана от 30.09.2014 года № 3852 «Об утверждении Порядка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Магадан».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4. Проблема, на решение которой направлен предлагаемый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способ регулирования, оценка негативных эффектов,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lastRenderedPageBreak/>
        <w:t>возникающих в связи с наличием рассматриваемой проблемы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4.1. Проект постановления направлен на создание благоприятных условий для развития субъектов малого и среднего предпринимательства в приоритетных сферах для муниципального образования «Город Магадан», путем предоставления субсидии на возмещение части затрат при создании собственного дела.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4.2. Проект постановления приводится в соответствие с общими требованиями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06.09.2016 № 887.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5. Анализ внутрироссийского и международного опыта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установления обязательных требований в соответствующих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сферах деятельности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 xml:space="preserve">5.1. При изучении опыта в решении аналогичных проблем на территории Российской Федерации анализ показал положительную динамику решения проблемы при принятии проекта постановления. 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5.2. Международный опыт в решении аналогичных проблем не исследовался.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6. Обоснованность целей предлагаемого регулирования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и их соответствия принципам правового регулирования,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а также стратегическим и программным документам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муниципального образования «Город Магадан»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 xml:space="preserve">6.1. Проект постановления приводится в соответствие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 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6.2. Проект постановления будет способствовать созданию благоприятных условий для субъектов малого и среднего предпринимательства, созданию новых рабочих мест.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 xml:space="preserve">6.3. Реализация проекта постановления предусмотрена до 2021 года в рамках действующей муниципальной программы «Развитие малого и среднего предпринимательства на территории муниципального образования «Город Магадан» на 2017-2021 годы». 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7. Анализ предлагаемого регулирования и иных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возможных способов решения проблемы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 xml:space="preserve"> 7.1. Настоящий проект уточняет единые общие требования,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услуг.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8. Анализ основных групп участников отношений, интересы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которых будут затронуты предлагаемым правовым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регулированием, оценка их ожидаемых дополнительных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расходов и доходов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8.1. Проект постановления затрагивает интересы субъектов малого и среднего предпринимательства, осуществляющих свою деятельность на территории муниципального образования «Город Магадан». При этом в нем не выявлено положений, вводящих избыточные обязанности, запреты или предусматривающих дополнительные расходы для предпринимателей.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9. Анализ новых, изменяемых и отменяемых функций,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полномочий, обязанностей и прав отраслевых (функциональных)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или территориальных органов мэрии города Магадана, а также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оценка расходов и возможных поступлений бюджета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муниципального образования «Город Магадан»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9.1. Проект постановления не предусматривает дополнительных расходов из бюджета муниципального образования «Город Магадан».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9.2. Постановлением мэрии города Магадана от 04.09.2017 № 2869 создана конкурсная комиссия по рассмотрению заявок на получение поддержки в рамках реализации мероприятий муниципальной программы «Развитие малого и среднего предпринимательства на территории муниципального образования «Город Магадан» на 2017-2021 годы». Привлечение иных ресурсов не потребуется.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10. Оценка рисков решения проблемы предложенным способом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регулирования и рисков негативных последствий, а также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методов контроля эффективности избранного способа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достижения цели регулирования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 xml:space="preserve">10.1. Регулирующим органом обосновано сделано заключение о том, что принятие проекта постановления не влечет рисков для субъектов малого и среднего предпринимательства. 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lastRenderedPageBreak/>
        <w:t>10.2. Предложенные методы контроля соответствуют целям предлагаемого регулирования.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11. Анализ предполагаемой даты вступления в силу проекта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решения, необходимости установления переходного периода и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(или) отсрочки вступления в силу проекта постановления,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необходимости распространения предлагаемого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sz w:val="28"/>
          <w:szCs w:val="28"/>
        </w:rPr>
        <w:t>11.1. Предполагаемая дата вступления обоснована соблюдением всех процедур согласования проекта постановления.</w:t>
      </w:r>
    </w:p>
    <w:p w:rsidR="006D180C" w:rsidRPr="006D180C" w:rsidRDefault="006D180C" w:rsidP="006D1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755DB" w:rsidRPr="00A85A8A" w:rsidRDefault="006D180C" w:rsidP="006D180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D180C">
        <w:rPr>
          <w:rFonts w:ascii="Times New Roman" w:hAnsi="Times New Roman" w:cs="Times New Roman"/>
          <w:b w:val="0"/>
          <w:bCs w:val="0"/>
          <w:sz w:val="28"/>
          <w:szCs w:val="28"/>
        </w:rPr>
        <w:t>11.2. Переходный период и (или) отсрочка вступления в силу проекта постановления не требуется.</w:t>
      </w:r>
    </w:p>
    <w:p w:rsidR="00A54ECA" w:rsidRDefault="00A54ECA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65AF" w:rsidRPr="005755DB" w:rsidRDefault="003F65AF" w:rsidP="00A124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55DB" w:rsidRDefault="00862112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755DB" w:rsidRPr="005755DB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5755DB" w:rsidRPr="005755D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7246B">
        <w:rPr>
          <w:rFonts w:ascii="Times New Roman" w:hAnsi="Times New Roman" w:cs="Times New Roman"/>
          <w:sz w:val="28"/>
          <w:szCs w:val="28"/>
        </w:rPr>
        <w:t xml:space="preserve">                          Е.Л. Тихомирова</w:t>
      </w:r>
    </w:p>
    <w:p w:rsidR="003F65AF" w:rsidRDefault="003F65AF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5AF" w:rsidRDefault="003F65AF" w:rsidP="00A12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65AF" w:rsidSect="00A85A8A">
      <w:footerReference w:type="default" r:id="rId10"/>
      <w:pgSz w:w="11906" w:h="16838"/>
      <w:pgMar w:top="851" w:right="851" w:bottom="851" w:left="1701" w:header="0" w:footer="4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B6C" w:rsidRDefault="00007B6C" w:rsidP="00A54ECA">
      <w:pPr>
        <w:spacing w:after="0" w:line="240" w:lineRule="auto"/>
      </w:pPr>
      <w:r>
        <w:separator/>
      </w:r>
    </w:p>
  </w:endnote>
  <w:endnote w:type="continuationSeparator" w:id="0">
    <w:p w:rsidR="00007B6C" w:rsidRDefault="00007B6C" w:rsidP="00A5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2173"/>
      <w:docPartObj>
        <w:docPartGallery w:val="Page Numbers (Bottom of Page)"/>
        <w:docPartUnique/>
      </w:docPartObj>
    </w:sdtPr>
    <w:sdtEndPr/>
    <w:sdtContent>
      <w:p w:rsidR="00941085" w:rsidRDefault="0047187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8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1085" w:rsidRDefault="009410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B6C" w:rsidRDefault="00007B6C" w:rsidP="00A54ECA">
      <w:pPr>
        <w:spacing w:after="0" w:line="240" w:lineRule="auto"/>
      </w:pPr>
      <w:r>
        <w:separator/>
      </w:r>
    </w:p>
  </w:footnote>
  <w:footnote w:type="continuationSeparator" w:id="0">
    <w:p w:rsidR="00007B6C" w:rsidRDefault="00007B6C" w:rsidP="00A54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5DB"/>
    <w:rsid w:val="00007B6C"/>
    <w:rsid w:val="000249CD"/>
    <w:rsid w:val="00043CF6"/>
    <w:rsid w:val="000542DB"/>
    <w:rsid w:val="000B0ABF"/>
    <w:rsid w:val="001022EA"/>
    <w:rsid w:val="0024156A"/>
    <w:rsid w:val="00256EC9"/>
    <w:rsid w:val="002B22AA"/>
    <w:rsid w:val="002C1E7C"/>
    <w:rsid w:val="002C604E"/>
    <w:rsid w:val="002E59F2"/>
    <w:rsid w:val="002F4C6C"/>
    <w:rsid w:val="00315852"/>
    <w:rsid w:val="00331026"/>
    <w:rsid w:val="0035275A"/>
    <w:rsid w:val="003827ED"/>
    <w:rsid w:val="003B421E"/>
    <w:rsid w:val="003E4096"/>
    <w:rsid w:val="003F65AF"/>
    <w:rsid w:val="004026D1"/>
    <w:rsid w:val="004030CA"/>
    <w:rsid w:val="00416B01"/>
    <w:rsid w:val="00424965"/>
    <w:rsid w:val="00471879"/>
    <w:rsid w:val="00492FC0"/>
    <w:rsid w:val="004C56DE"/>
    <w:rsid w:val="00511B7B"/>
    <w:rsid w:val="0051358A"/>
    <w:rsid w:val="005227D5"/>
    <w:rsid w:val="00551ECD"/>
    <w:rsid w:val="005755DB"/>
    <w:rsid w:val="00583419"/>
    <w:rsid w:val="005C2236"/>
    <w:rsid w:val="005C7619"/>
    <w:rsid w:val="00627380"/>
    <w:rsid w:val="0067246B"/>
    <w:rsid w:val="00683E0A"/>
    <w:rsid w:val="00685454"/>
    <w:rsid w:val="00697652"/>
    <w:rsid w:val="006D180C"/>
    <w:rsid w:val="006E3C59"/>
    <w:rsid w:val="006F108F"/>
    <w:rsid w:val="00703379"/>
    <w:rsid w:val="00764BC2"/>
    <w:rsid w:val="0079416F"/>
    <w:rsid w:val="007B2DAA"/>
    <w:rsid w:val="007C58E8"/>
    <w:rsid w:val="007C7FA8"/>
    <w:rsid w:val="007E5CBE"/>
    <w:rsid w:val="0081458A"/>
    <w:rsid w:val="00842161"/>
    <w:rsid w:val="00851839"/>
    <w:rsid w:val="00855D57"/>
    <w:rsid w:val="00860351"/>
    <w:rsid w:val="00862112"/>
    <w:rsid w:val="008843EA"/>
    <w:rsid w:val="008B7884"/>
    <w:rsid w:val="008D4B93"/>
    <w:rsid w:val="00901501"/>
    <w:rsid w:val="00941085"/>
    <w:rsid w:val="00944C15"/>
    <w:rsid w:val="009A3FA3"/>
    <w:rsid w:val="009B2775"/>
    <w:rsid w:val="009C1F97"/>
    <w:rsid w:val="009E25A6"/>
    <w:rsid w:val="00A12469"/>
    <w:rsid w:val="00A444AD"/>
    <w:rsid w:val="00A54ECA"/>
    <w:rsid w:val="00A825CA"/>
    <w:rsid w:val="00A85A8A"/>
    <w:rsid w:val="00B11615"/>
    <w:rsid w:val="00B22AE9"/>
    <w:rsid w:val="00B407F1"/>
    <w:rsid w:val="00BB5D08"/>
    <w:rsid w:val="00BC66B0"/>
    <w:rsid w:val="00BD40A8"/>
    <w:rsid w:val="00BF18B6"/>
    <w:rsid w:val="00BF1E6C"/>
    <w:rsid w:val="00BF6329"/>
    <w:rsid w:val="00C30F6B"/>
    <w:rsid w:val="00C45B13"/>
    <w:rsid w:val="00C57DCE"/>
    <w:rsid w:val="00C83A82"/>
    <w:rsid w:val="00CA411C"/>
    <w:rsid w:val="00CD728A"/>
    <w:rsid w:val="00D02DE6"/>
    <w:rsid w:val="00D24197"/>
    <w:rsid w:val="00D36B1B"/>
    <w:rsid w:val="00D36F5F"/>
    <w:rsid w:val="00D52F49"/>
    <w:rsid w:val="00D64017"/>
    <w:rsid w:val="00DA1BF2"/>
    <w:rsid w:val="00DB22CF"/>
    <w:rsid w:val="00DC0103"/>
    <w:rsid w:val="00E207C6"/>
    <w:rsid w:val="00E27F13"/>
    <w:rsid w:val="00E30F30"/>
    <w:rsid w:val="00E56EF2"/>
    <w:rsid w:val="00E83C3E"/>
    <w:rsid w:val="00E9369B"/>
    <w:rsid w:val="00E94280"/>
    <w:rsid w:val="00F305F2"/>
    <w:rsid w:val="00F33130"/>
    <w:rsid w:val="00F440C3"/>
    <w:rsid w:val="00F44D61"/>
    <w:rsid w:val="00F45D3D"/>
    <w:rsid w:val="00F577B4"/>
    <w:rsid w:val="00F864A2"/>
    <w:rsid w:val="00FA01E0"/>
    <w:rsid w:val="00FA4436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4B508-6965-4BA8-BFD6-C8FD7C70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55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75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6035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54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4ECA"/>
  </w:style>
  <w:style w:type="paragraph" w:styleId="a6">
    <w:name w:val="footer"/>
    <w:basedOn w:val="a"/>
    <w:link w:val="a7"/>
    <w:uiPriority w:val="99"/>
    <w:unhideWhenUsed/>
    <w:rsid w:val="00A54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4ECA"/>
  </w:style>
  <w:style w:type="character" w:styleId="a8">
    <w:name w:val="FollowedHyperlink"/>
    <w:basedOn w:val="a0"/>
    <w:uiPriority w:val="99"/>
    <w:semiHidden/>
    <w:unhideWhenUsed/>
    <w:rsid w:val="00A825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262C4154A9C22DD5307F5A2A6E906E2F086FE20EF8DEBE7850C3CCBA1AC8E6AC8233FDFD0771CB2B313cCE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5262C4154A9C22DD5307F5A2A6E906E2F086FE20EF8DEBE7850C3CCBA1AC8E6AC8233FDFD0771CB2B217cCE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agadangorod.ru/documents/one/index.php?id=34069&amp;file_url=/common/js/pdfjs/web/viewer.html?file=/common/upload/43/document/proektpostanovlenia_%D0%9C_34069_17.08.2020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4762-D02D-4496-9AE6-C37EEE02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Ключкина Марина Сергеевна</cp:lastModifiedBy>
  <cp:revision>50</cp:revision>
  <cp:lastPrinted>2019-03-20T04:18:00Z</cp:lastPrinted>
  <dcterms:created xsi:type="dcterms:W3CDTF">2016-08-01T06:04:00Z</dcterms:created>
  <dcterms:modified xsi:type="dcterms:W3CDTF">2020-08-28T01:50:00Z</dcterms:modified>
</cp:coreProperties>
</file>