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EA3A0F">
        <w:rPr>
          <w:sz w:val="20"/>
        </w:rPr>
        <w:t>9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 w:rsidR="00090F50"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 w:rsidR="00090F50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960099" w:rsidRPr="003F53E5" w:rsidRDefault="00960099" w:rsidP="00960099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24 </w:t>
      </w:r>
      <w:r w:rsidR="00EA3A0F">
        <w:rPr>
          <w:b/>
          <w:u w:val="single"/>
        </w:rPr>
        <w:t>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960099" w:rsidRPr="003F53E5" w:rsidRDefault="00960099" w:rsidP="00960099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4F4B53" w:rsidRPr="004F4B53">
        <w:rPr>
          <w:b/>
        </w:rPr>
        <w:t>24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rPr>
          <w:b/>
        </w:rPr>
        <w:t xml:space="preserve">20 </w:t>
      </w:r>
      <w:r w:rsidR="004F4B53">
        <w:rPr>
          <w:b/>
        </w:rPr>
        <w:t>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960099" w:rsidRPr="003F53E5" w:rsidRDefault="004F4B53" w:rsidP="00960099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21 АПРЕЛЯ</w:t>
      </w:r>
      <w:r w:rsidR="00960099" w:rsidRPr="003F53E5">
        <w:rPr>
          <w:b/>
        </w:rPr>
        <w:t xml:space="preserve"> 202</w:t>
      </w:r>
      <w:r w:rsidR="00960099">
        <w:rPr>
          <w:b/>
        </w:rPr>
        <w:t>3</w:t>
      </w:r>
      <w:r w:rsidR="00960099"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5640FD" w:rsidRPr="00B25DAB" w:rsidRDefault="005640FD" w:rsidP="005640F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="00090F50">
        <w:rPr>
          <w:b/>
          <w:u w:val="single"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030302:316 </w:t>
      </w:r>
      <w:r w:rsidRPr="00B25DAB">
        <w:rPr>
          <w:b/>
        </w:rPr>
        <w:t>площадью</w:t>
      </w:r>
      <w:r>
        <w:rPr>
          <w:b/>
        </w:rPr>
        <w:t xml:space="preserve"> 1516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переулка Марчеканского. </w:t>
      </w:r>
    </w:p>
    <w:p w:rsidR="005640FD" w:rsidRPr="00B25DAB" w:rsidRDefault="005640FD" w:rsidP="005640F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199-пм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49:09:030302:316».</w:t>
      </w:r>
    </w:p>
    <w:p w:rsidR="005640FD" w:rsidRPr="00B80197" w:rsidRDefault="005640FD" w:rsidP="005640FD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>49:09:</w:t>
            </w:r>
            <w:r>
              <w:rPr>
                <w:b/>
              </w:rPr>
              <w:t>030302:316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</w:t>
            </w:r>
            <w:r w:rsidR="00090F50">
              <w:t xml:space="preserve"> </w:t>
            </w:r>
            <w:r>
              <w:t>ПР 301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40FD" w:rsidRPr="009979EE" w:rsidRDefault="005640FD" w:rsidP="00197C56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г. Магадан в районе Марчеканского переулка 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>
              <w:t>1516 кв. м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640FD" w:rsidRPr="00B25DAB" w:rsidTr="00197C56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suppressAutoHyphens/>
              <w:spacing w:line="240" w:lineRule="auto"/>
              <w:jc w:val="both"/>
            </w:pPr>
            <w:r>
              <w:t>49:09:030302:314, 49:09:030302:313, 49:09:030302:306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5640FD" w:rsidRPr="00B25DAB" w:rsidTr="00197C56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5640FD" w:rsidRPr="00612E26" w:rsidRDefault="005640FD" w:rsidP="00197C5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5640FD" w:rsidRPr="00B25DAB" w:rsidRDefault="005640FD" w:rsidP="00197C56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5640FD" w:rsidRDefault="005640FD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640FD" w:rsidRDefault="005640FD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640FD" w:rsidRDefault="005640FD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5640FD" w:rsidRDefault="005640FD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  <w:p w:rsidR="005640FD" w:rsidRPr="00240649" w:rsidRDefault="005640FD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Pr="00E60AF0" w:rsidRDefault="005640FD" w:rsidP="00197C56"/>
          <w:p w:rsidR="005640FD" w:rsidRDefault="005640FD" w:rsidP="00197C56"/>
          <w:p w:rsidR="005640FD" w:rsidRDefault="005640FD" w:rsidP="00197C56"/>
          <w:p w:rsidR="005640FD" w:rsidRPr="00E60AF0" w:rsidRDefault="005640FD" w:rsidP="00197C56"/>
        </w:tc>
        <w:tc>
          <w:tcPr>
            <w:tcW w:w="6757" w:type="dxa"/>
            <w:shd w:val="clear" w:color="auto" w:fill="auto"/>
          </w:tcPr>
          <w:p w:rsidR="005640FD" w:rsidRDefault="005640FD" w:rsidP="00197C56">
            <w:pPr>
              <w:spacing w:line="240" w:lineRule="auto"/>
              <w:jc w:val="both"/>
            </w:pPr>
            <w:r w:rsidRPr="00877B4B">
              <w:rPr>
                <w:u w:val="single"/>
              </w:rPr>
              <w:lastRenderedPageBreak/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30.12.2022 № МЭ/20-4-5135).</w:t>
            </w:r>
          </w:p>
          <w:p w:rsidR="005640FD" w:rsidRDefault="005640FD" w:rsidP="00197C56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</w:p>
          <w:p w:rsidR="005640FD" w:rsidRDefault="005640FD" w:rsidP="00197C56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ТВК-2616. Располагаемый резерв мощности водопотребления на хозяйственно-питьевые нужды – 0,6 л/с. Расход будет уточнен после предоставления правообладателем земельного участка данных о водопотреблении объекта.</w:t>
            </w:r>
          </w:p>
          <w:p w:rsidR="005640FD" w:rsidRDefault="005640FD" w:rsidP="00197C56">
            <w:pPr>
              <w:spacing w:line="240" w:lineRule="auto"/>
              <w:jc w:val="both"/>
            </w:pPr>
            <w:r>
              <w:t>Располагаемый напор в точке подключения – 26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5640FD" w:rsidRDefault="005640FD" w:rsidP="00197C56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5640FD" w:rsidRPr="00603805" w:rsidRDefault="005640FD" w:rsidP="00197C56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7</w:t>
            </w:r>
            <w:r w:rsidRPr="00E47B3A">
              <w:t xml:space="preserve">, </w:t>
            </w:r>
            <w:r>
              <w:t>предполагаемый разрешенный сброс в точке подключения – 2,2 л/с</w:t>
            </w:r>
            <w:r w:rsidRPr="00E47B3A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</w:t>
            </w:r>
            <w:r w:rsidRPr="00E47B3A">
              <w:lastRenderedPageBreak/>
              <w:t xml:space="preserve">Правительства Российской Федерации от 29.07.2013 № 644. </w:t>
            </w: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  <w:r w:rsidRPr="00E47B3A">
              <w:t xml:space="preserve">Подключение объекта к сетям холодного водоснабжения и водоотведения </w:t>
            </w:r>
            <w:r>
              <w:t xml:space="preserve">выполнить в соответствии с Постановлением Правительства Российской Федерации от 30.11.2021 № 2130 «Об утверждении правил подключения 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 силу отдельных актов Правительства Российской Федерации», при рассмотрении документов прилагающихся к заявлению в соответствии с п. 13, 14 ПП РФ № 2130. </w:t>
            </w:r>
          </w:p>
        </w:tc>
      </w:tr>
      <w:tr w:rsidR="005640F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640FD" w:rsidRPr="00B25DAB" w:rsidRDefault="005640FD" w:rsidP="00197C5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5640FD" w:rsidRPr="00603805" w:rsidRDefault="005640FD" w:rsidP="00197C56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5703A" w:rsidRPr="00B25DAB" w:rsidTr="0035703A">
        <w:trPr>
          <w:trHeight w:val="465"/>
          <w:jc w:val="center"/>
        </w:trPr>
        <w:tc>
          <w:tcPr>
            <w:tcW w:w="3501" w:type="dxa"/>
            <w:shd w:val="clear" w:color="auto" w:fill="auto"/>
          </w:tcPr>
          <w:p w:rsidR="0035703A" w:rsidRDefault="0035703A" w:rsidP="00C51483">
            <w:pPr>
              <w:spacing w:line="240" w:lineRule="auto"/>
            </w:pPr>
            <w:r>
              <w:t>Особые условия</w:t>
            </w:r>
          </w:p>
        </w:tc>
        <w:tc>
          <w:tcPr>
            <w:tcW w:w="6757" w:type="dxa"/>
            <w:shd w:val="clear" w:color="auto" w:fill="auto"/>
          </w:tcPr>
          <w:p w:rsidR="0035703A" w:rsidRDefault="0035703A" w:rsidP="0035703A">
            <w:pPr>
              <w:spacing w:line="240" w:lineRule="auto"/>
              <w:jc w:val="both"/>
            </w:pPr>
            <w:r w:rsidRPr="00843E36">
              <w:t xml:space="preserve">Согласно информации департамента САТЭК мэрии г. Магадана на земельном участке расположены </w:t>
            </w:r>
            <w:r>
              <w:t>контейнеры, транспортные средства, автоцистерны, мусор, принадлежащие третьим</w:t>
            </w:r>
            <w:r w:rsidRPr="00843E36">
              <w:t xml:space="preserve"> лиц</w:t>
            </w:r>
            <w:r>
              <w:t>ам</w:t>
            </w:r>
            <w:r w:rsidRPr="00843E36">
              <w:t>.</w:t>
            </w:r>
          </w:p>
        </w:tc>
      </w:tr>
    </w:tbl>
    <w:p w:rsidR="005640FD" w:rsidRPr="00B80197" w:rsidRDefault="005640FD" w:rsidP="005640F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164 000</w:t>
      </w:r>
      <w:r w:rsidRPr="00B80197">
        <w:t xml:space="preserve"> (</w:t>
      </w:r>
      <w:r>
        <w:t>сто шестьдесят четыре тысячи</w:t>
      </w:r>
      <w:r w:rsidRPr="00B80197">
        <w:t xml:space="preserve">) рублей 00 копеек (НДС не облагается). </w:t>
      </w:r>
    </w:p>
    <w:p w:rsidR="005640FD" w:rsidRPr="00B80197" w:rsidRDefault="005640FD" w:rsidP="005640FD">
      <w:pPr>
        <w:autoSpaceDE w:val="0"/>
        <w:autoSpaceDN w:val="0"/>
        <w:spacing w:line="240" w:lineRule="auto"/>
        <w:ind w:firstLine="567"/>
        <w:jc w:val="both"/>
      </w:pPr>
      <w:r>
        <w:t>Шаг аукциона:4 000</w:t>
      </w:r>
      <w:r w:rsidRPr="00B80197">
        <w:t xml:space="preserve"> (</w:t>
      </w:r>
      <w:r>
        <w:t>четыре тысячи</w:t>
      </w:r>
      <w:r w:rsidRPr="00B80197">
        <w:t xml:space="preserve">) рублей 00 копеек. </w:t>
      </w:r>
    </w:p>
    <w:p w:rsidR="005640FD" w:rsidRPr="00B80197" w:rsidRDefault="005640FD" w:rsidP="005640FD">
      <w:pPr>
        <w:autoSpaceDE w:val="0"/>
        <w:autoSpaceDN w:val="0"/>
        <w:spacing w:line="240" w:lineRule="auto"/>
        <w:ind w:firstLine="567"/>
        <w:jc w:val="both"/>
      </w:pPr>
      <w:r>
        <w:t xml:space="preserve">Задаток:164 000 </w:t>
      </w:r>
      <w:r w:rsidRPr="00B80197">
        <w:t>(</w:t>
      </w:r>
      <w:r>
        <w:t>сто шестьдесят четыре тысячи</w:t>
      </w:r>
      <w:r w:rsidRPr="00B80197">
        <w:t xml:space="preserve">) рублей 00 копеек. </w:t>
      </w:r>
    </w:p>
    <w:p w:rsidR="005640FD" w:rsidRPr="00B80197" w:rsidRDefault="005640FD" w:rsidP="005640F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5640FD" w:rsidRPr="00B80197" w:rsidRDefault="005640FD" w:rsidP="005640FD">
      <w:pPr>
        <w:spacing w:line="240" w:lineRule="auto"/>
        <w:ind w:firstLine="567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C343A4" w:rsidRDefault="00C343A4" w:rsidP="00C343A4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г. Магадан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C343A4" w:rsidRPr="007B7C4F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="009A0246">
        <w:rPr>
          <w:b/>
          <w:bCs/>
          <w:iCs/>
          <w:u w:val="single"/>
        </w:rPr>
        <w:t>от первого до последнего</w:t>
      </w:r>
      <w:r w:rsidRPr="007B7C4F">
        <w:rPr>
          <w:b/>
          <w:bCs/>
          <w:iCs/>
          <w:u w:val="single"/>
        </w:rPr>
        <w:t xml:space="preserve"> </w:t>
      </w:r>
      <w:r w:rsidR="00090F50">
        <w:rPr>
          <w:b/>
          <w:bCs/>
          <w:iCs/>
          <w:u w:val="single"/>
        </w:rPr>
        <w:t>листа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C4" w:rsidRDefault="002C4EC4" w:rsidP="00E45868">
      <w:pPr>
        <w:spacing w:line="240" w:lineRule="auto"/>
      </w:pPr>
      <w:r>
        <w:separator/>
      </w:r>
    </w:p>
  </w:endnote>
  <w:endnote w:type="continuationSeparator" w:id="1">
    <w:p w:rsidR="002C4EC4" w:rsidRDefault="002C4EC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C4" w:rsidRDefault="002C4EC4" w:rsidP="00E45868">
      <w:pPr>
        <w:spacing w:line="240" w:lineRule="auto"/>
      </w:pPr>
      <w:r>
        <w:separator/>
      </w:r>
    </w:p>
  </w:footnote>
  <w:footnote w:type="continuationSeparator" w:id="1">
    <w:p w:rsidR="002C4EC4" w:rsidRDefault="002C4EC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0F50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4EC4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264C5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48C"/>
    <w:rsid w:val="0035466A"/>
    <w:rsid w:val="00356940"/>
    <w:rsid w:val="0035703A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7A1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BF2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4F3E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8CB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EBE-FA0F-44B8-BCA2-8446416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2023-02-03T04:45:00Z</cp:lastPrinted>
  <dcterms:created xsi:type="dcterms:W3CDTF">2023-03-20T22:27:00Z</dcterms:created>
  <dcterms:modified xsi:type="dcterms:W3CDTF">2023-03-20T23:13:00Z</dcterms:modified>
</cp:coreProperties>
</file>