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EE616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E616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DD49B6" w:rsidRPr="007B559B" w:rsidRDefault="00DD49B6" w:rsidP="00DD49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FA60FC">
        <w:rPr>
          <w:b/>
          <w:u w:val="single"/>
        </w:rPr>
        <w:t>ЛОТ № 6: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ок</w:t>
      </w:r>
      <w:r w:rsidRPr="00B25DAB">
        <w:rPr>
          <w:b/>
        </w:rPr>
        <w:t xml:space="preserve"> (земли населенных пунктов) с кадастровым номером </w:t>
      </w:r>
      <w:r w:rsidRPr="007B559B">
        <w:rPr>
          <w:b/>
        </w:rPr>
        <w:t>49:09:031604:60</w:t>
      </w:r>
      <w:r>
        <w:rPr>
          <w:b/>
        </w:rPr>
        <w:t xml:space="preserve"> для </w:t>
      </w:r>
      <w:r w:rsidRPr="002A7B42">
        <w:rPr>
          <w:b/>
        </w:rPr>
        <w:t>индивидуального жилищного строительства</w:t>
      </w:r>
      <w:r>
        <w:rPr>
          <w:b/>
        </w:rPr>
        <w:t xml:space="preserve">, </w:t>
      </w:r>
      <w:r w:rsidRPr="007B559B">
        <w:rPr>
          <w:b/>
        </w:rPr>
        <w:t>площадью 493 кв. м в городе Магадане, ул. Кавинская, земельный участок 38 А.</w:t>
      </w:r>
    </w:p>
    <w:p w:rsidR="00DD49B6" w:rsidRPr="007B559B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7B559B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17.07.2023 № 2070-пм «</w:t>
      </w:r>
      <w:bookmarkStart w:id="0" w:name="_GoBack"/>
      <w:r w:rsidRPr="007B559B">
        <w:t xml:space="preserve">О проведении аукциона </w:t>
      </w:r>
      <w:r>
        <w:t>по продаже</w:t>
      </w:r>
      <w:r w:rsidRPr="007B559B">
        <w:t xml:space="preserve"> земельного участка с </w:t>
      </w:r>
      <w:bookmarkEnd w:id="0"/>
      <w:r w:rsidRPr="007B559B">
        <w:t>кадастровым номером 49:09:031604:60».</w:t>
      </w:r>
    </w:p>
    <w:p w:rsidR="00DD49B6" w:rsidRPr="007B559B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7B559B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7B559B">
              <w:t>49:09:031604:60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D49B6" w:rsidRPr="009F432B" w:rsidRDefault="00DD49B6" w:rsidP="003771A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жилымидомами ЖЗ 105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7B559B">
              <w:t>Российская Федерация, Магаданская область, городской округ город Магадан, город Магадан, улица Кавинская, земельный участок 38 А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493 кв. м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D49B6" w:rsidRPr="00B25DAB" w:rsidTr="003771AC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D49B6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D49B6" w:rsidRPr="009F432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7B559B">
              <w:t>49:09:031604:601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186E1D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339" w:type="dxa"/>
            <w:shd w:val="clear" w:color="auto" w:fill="auto"/>
          </w:tcPr>
          <w:p w:rsidR="00DD49B6" w:rsidRPr="00186E1D" w:rsidRDefault="00DD49B6" w:rsidP="003771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306FEC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DD49B6" w:rsidRPr="00306FEC" w:rsidRDefault="00DD49B6" w:rsidP="003771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DD49B6" w:rsidRPr="00B25DAB" w:rsidTr="003771AC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D49B6" w:rsidRPr="00F47DE6" w:rsidRDefault="00DD49B6" w:rsidP="003771AC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48148D">
              <w:lastRenderedPageBreak/>
              <w:t>строений,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D49B6" w:rsidRDefault="00DD49B6" w:rsidP="003771AC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Имеется резерв пропускной способности, подключение возможно после дополнительного согласования величины присоединяемой мощности (письмо ПАО «Магаданэнерго» от 03.07.2023 № МЭ/20-4-2662). </w:t>
            </w:r>
          </w:p>
          <w:p w:rsidR="00DD49B6" w:rsidRDefault="00DD49B6" w:rsidP="003771AC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ТВК-2199. Ориентировочное расстояние от ТВК-2199 до границ земельного участка – 600 м. Возможно присоединение к ведомственным водопроводным сетям по согласованию с владельцем, присоединение выпалить согласно СП 31.13330.2021 «Водоснабжение. Наружные сети и сооружения». Копию согласований предоставить в МУП </w:t>
            </w:r>
            <w:r w:rsidRPr="00B26019">
              <w:t>г</w:t>
            </w:r>
            <w:r>
              <w:t>.</w:t>
            </w:r>
            <w:r w:rsidRPr="00B26019">
              <w:t xml:space="preserve"> Магадана «Водоканал»</w:t>
            </w:r>
          </w:p>
          <w:p w:rsidR="00DD49B6" w:rsidRPr="008A5224" w:rsidRDefault="00DD49B6" w:rsidP="003771AC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КК-7019. Ориентировочное расстояние от КК-7019 до границ земельного участка – 620 м.  (письмо МУП города Магадана «Водоканал» от 21.06.2023 № 4377).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DD49B6" w:rsidRPr="00B25DAB" w:rsidTr="003771AC">
        <w:trPr>
          <w:jc w:val="center"/>
        </w:trPr>
        <w:tc>
          <w:tcPr>
            <w:tcW w:w="4496" w:type="dxa"/>
            <w:shd w:val="clear" w:color="auto" w:fill="auto"/>
          </w:tcPr>
          <w:p w:rsidR="00DD49B6" w:rsidRPr="00B25DAB" w:rsidRDefault="00DD49B6" w:rsidP="003771AC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DD49B6" w:rsidRDefault="00DD49B6" w:rsidP="003771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D49B6" w:rsidRPr="0036265E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>99 452 (девяносто девять тысяч четыреста пятьдесят два) рубля 89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D49B6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>2 983 (две тысячи девятьсот восемьдесят три) рубля 00</w:t>
      </w:r>
      <w:r w:rsidRPr="0036265E">
        <w:t xml:space="preserve"> копе</w:t>
      </w:r>
      <w:r>
        <w:t>ек</w:t>
      </w:r>
      <w:r w:rsidRPr="0036265E">
        <w:t xml:space="preserve">. </w:t>
      </w:r>
    </w:p>
    <w:p w:rsidR="00DD49B6" w:rsidRDefault="00DD49B6" w:rsidP="00DD49B6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>19 890 (девятнадцать тысяч восемьсот девяносто) рублей 58</w:t>
      </w:r>
      <w:r w:rsidRPr="0036265E">
        <w:t xml:space="preserve"> копе</w:t>
      </w:r>
      <w:r>
        <w:t>ек</w:t>
      </w:r>
      <w:r w:rsidRPr="0036265E">
        <w:t xml:space="preserve"> (НДС не облагается).</w:t>
      </w:r>
    </w:p>
    <w:p w:rsidR="00411262" w:rsidRDefault="00411262" w:rsidP="00411262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</w:t>
      </w:r>
      <w:r w:rsidRPr="00C507DF">
        <w:rPr>
          <w:bCs/>
          <w:iCs/>
        </w:rPr>
        <w:lastRenderedPageBreak/>
        <w:t>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B7" w:rsidRDefault="000B0BB7" w:rsidP="00E45868">
      <w:pPr>
        <w:spacing w:line="240" w:lineRule="auto"/>
      </w:pPr>
      <w:r>
        <w:separator/>
      </w:r>
    </w:p>
  </w:endnote>
  <w:endnote w:type="continuationSeparator" w:id="1">
    <w:p w:rsidR="000B0BB7" w:rsidRDefault="000B0BB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B7" w:rsidRDefault="000B0BB7" w:rsidP="00E45868">
      <w:pPr>
        <w:spacing w:line="240" w:lineRule="auto"/>
      </w:pPr>
      <w:r>
        <w:separator/>
      </w:r>
    </w:p>
  </w:footnote>
  <w:footnote w:type="continuationSeparator" w:id="1">
    <w:p w:rsidR="000B0BB7" w:rsidRDefault="000B0BB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B7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5E22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616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0FC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2023-07-31T23:49:00Z</cp:lastPrinted>
  <dcterms:created xsi:type="dcterms:W3CDTF">2023-08-01T01:05:00Z</dcterms:created>
  <dcterms:modified xsi:type="dcterms:W3CDTF">2023-08-01T01:05:00Z</dcterms:modified>
</cp:coreProperties>
</file>