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7C" w:rsidRPr="004E02E2" w:rsidRDefault="009C5E7C" w:rsidP="000C4164">
      <w:pPr>
        <w:jc w:val="both"/>
        <w:rPr>
          <w:rFonts w:ascii="Calibri" w:hAnsi="Calibri" w:cs="Calibri"/>
          <w:u w:val="single"/>
        </w:rPr>
      </w:pPr>
      <w:proofErr w:type="gramStart"/>
      <w:r w:rsidRPr="004E02E2">
        <w:rPr>
          <w:u w:val="single"/>
        </w:rPr>
        <w:t xml:space="preserve">В соответствии с пунктом 17.1 Федерального закона от 26 июля 2006 года № 135-ФЗ «О защите конкуренции»  </w:t>
      </w:r>
      <w:r w:rsidRPr="004E02E2">
        <w:rPr>
          <w:rFonts w:ascii="Calibri" w:hAnsi="Calibri" w:cs="Calibri"/>
          <w:u w:val="single"/>
        </w:rPr>
        <w:t>заключение договоров аренды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государственным и муниципальным учреждениям;</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proofErr w:type="gramStart"/>
      <w:r w:rsidRPr="00174125">
        <w:rPr>
          <w:rFonts w:ascii="Calibri" w:hAnsi="Calibri" w:cs="Calibri"/>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174125">
        <w:rPr>
          <w:rFonts w:ascii="Calibri" w:hAnsi="Calibri" w:cs="Calibri"/>
        </w:rPr>
        <w:t xml:space="preserve">, а также других видов деятельности, предусмотренных </w:t>
      </w:r>
      <w:hyperlink r:id="rId7" w:history="1">
        <w:r w:rsidRPr="00174125">
          <w:rPr>
            <w:rFonts w:ascii="Calibri" w:hAnsi="Calibri" w:cs="Calibri"/>
          </w:rPr>
          <w:t>статьей 31.1</w:t>
        </w:r>
      </w:hyperlink>
      <w:r w:rsidRPr="00174125">
        <w:rPr>
          <w:rFonts w:ascii="Calibri" w:hAnsi="Calibri" w:cs="Calibri"/>
        </w:rPr>
        <w:t xml:space="preserve"> Федерального закона от 12 января 1996 года N 7-ФЗ "О некоммерческих организациях";</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адвокатским, нотариальным, торгово-промышленным палатам;</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медицинским организациям, организациям, осуществляющим образовательную деятельность;</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для размещения сетей связи, объектов почтовой связи;</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 xml:space="preserve">в порядке, установленном </w:t>
      </w:r>
      <w:hyperlink w:anchor="Par537" w:history="1">
        <w:r w:rsidRPr="00174125">
          <w:rPr>
            <w:rFonts w:ascii="Calibri" w:hAnsi="Calibri" w:cs="Calibri"/>
          </w:rPr>
          <w:t>главой 5</w:t>
        </w:r>
      </w:hyperlink>
      <w:r w:rsidRPr="00174125">
        <w:rPr>
          <w:rFonts w:ascii="Calibri" w:hAnsi="Calibri" w:cs="Calibri"/>
        </w:rPr>
        <w:t xml:space="preserve"> </w:t>
      </w:r>
      <w:r w:rsidR="00AA684E" w:rsidRPr="00AA684E">
        <w:t>Федерального закона от 26 июля 2006 года № 135-ФЗ «О защите конкуренции»</w:t>
      </w:r>
      <w:r w:rsidRPr="00174125">
        <w:rPr>
          <w:rFonts w:ascii="Calibri" w:hAnsi="Calibri" w:cs="Calibri"/>
        </w:rPr>
        <w:t>;</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proofErr w:type="gramStart"/>
      <w:r w:rsidRPr="00174125">
        <w:rPr>
          <w:rFonts w:ascii="Calibri" w:hAnsi="Calibri" w:cs="Calibri"/>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8" w:history="1">
        <w:r w:rsidRPr="00174125">
          <w:rPr>
            <w:rFonts w:ascii="Calibri" w:hAnsi="Calibri" w:cs="Calibri"/>
          </w:rPr>
          <w:t>законом</w:t>
        </w:r>
      </w:hyperlink>
      <w:r w:rsidRPr="0017412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174125">
        <w:rPr>
          <w:rFonts w:ascii="Calibri" w:hAnsi="Calibri" w:cs="Calibri"/>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 xml:space="preserve">взамен недвижимого имущества, </w:t>
      </w:r>
      <w:proofErr w:type="gramStart"/>
      <w:r w:rsidRPr="00174125">
        <w:rPr>
          <w:rFonts w:ascii="Calibri" w:hAnsi="Calibri" w:cs="Calibri"/>
        </w:rPr>
        <w:t>права</w:t>
      </w:r>
      <w:proofErr w:type="gramEnd"/>
      <w:r w:rsidRPr="00174125">
        <w:rPr>
          <w:rFonts w:ascii="Calibri" w:hAnsi="Calibri" w:cs="Calibri"/>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9" w:history="1">
        <w:r w:rsidRPr="00174125">
          <w:rPr>
            <w:rFonts w:ascii="Calibri" w:hAnsi="Calibri" w:cs="Calibri"/>
          </w:rPr>
          <w:t>законодательством</w:t>
        </w:r>
      </w:hyperlink>
      <w:r w:rsidRPr="00174125">
        <w:rPr>
          <w:rFonts w:ascii="Calibri" w:hAnsi="Calibri" w:cs="Calibri"/>
        </w:rPr>
        <w:t xml:space="preserve"> Российской Федерации, регулирующим оценочную деятельность, стоимости. </w:t>
      </w:r>
      <w:hyperlink r:id="rId10" w:history="1">
        <w:r w:rsidRPr="00174125">
          <w:rPr>
            <w:rFonts w:ascii="Calibri" w:hAnsi="Calibri" w:cs="Calibri"/>
          </w:rPr>
          <w:t>Условия</w:t>
        </w:r>
      </w:hyperlink>
      <w:r w:rsidRPr="00174125">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proofErr w:type="gramStart"/>
      <w:r w:rsidRPr="00174125">
        <w:rPr>
          <w:rFonts w:ascii="Calibri" w:hAnsi="Calibri" w:cs="Calibri"/>
        </w:rPr>
        <w:t xml:space="preserve">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w:t>
      </w:r>
      <w:r w:rsidRPr="00174125">
        <w:rPr>
          <w:rFonts w:ascii="Calibri" w:hAnsi="Calibri" w:cs="Calibri"/>
        </w:rPr>
        <w:lastRenderedPageBreak/>
        <w:t>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proofErr w:type="gramStart"/>
      <w:r w:rsidRPr="00174125">
        <w:rPr>
          <w:rFonts w:ascii="Calibri" w:hAnsi="Calibri" w:cs="Calibri"/>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174125">
        <w:rPr>
          <w:rFonts w:ascii="Calibri" w:hAnsi="Calibri" w:cs="Calibri"/>
        </w:rPr>
        <w:t xml:space="preserve"> </w:t>
      </w:r>
      <w:proofErr w:type="gramStart"/>
      <w:r w:rsidRPr="00174125">
        <w:rPr>
          <w:rFonts w:ascii="Calibri" w:hAnsi="Calibri" w:cs="Calibri"/>
        </w:rPr>
        <w:t>менее начальной</w:t>
      </w:r>
      <w:proofErr w:type="gramEnd"/>
      <w:r w:rsidRPr="00174125">
        <w:rPr>
          <w:rFonts w:ascii="Calibri" w:hAnsi="Calibri" w:cs="Calibri"/>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C5E7C" w:rsidRPr="00AA684E"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proofErr w:type="gramStart"/>
      <w:r w:rsidRPr="00AA684E">
        <w:rPr>
          <w:rFonts w:ascii="Calibri" w:hAnsi="Calibri" w:cs="Calibri"/>
        </w:rPr>
        <w:t xml:space="preserve">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06" w:history="1">
        <w:r w:rsidRPr="00AA684E">
          <w:rPr>
            <w:rFonts w:ascii="Calibri" w:hAnsi="Calibri" w:cs="Calibri"/>
          </w:rPr>
          <w:t>пункта 1</w:t>
        </w:r>
      </w:hyperlink>
      <w:r w:rsidRPr="00AA684E">
        <w:rPr>
          <w:rFonts w:ascii="Calibri" w:hAnsi="Calibri" w:cs="Calibri"/>
        </w:rPr>
        <w:t xml:space="preserve"> </w:t>
      </w:r>
      <w:r w:rsidR="00AA684E" w:rsidRPr="00AA684E">
        <w:t>Федерального закона от 26 июля 2006 года № 135-ФЗ</w:t>
      </w:r>
      <w:r w:rsidR="00AA684E">
        <w:t>.</w:t>
      </w:r>
      <w:proofErr w:type="gramEnd"/>
    </w:p>
    <w:p w:rsidR="009C5E7C" w:rsidRDefault="009C5E7C" w:rsidP="000C4164">
      <w:pPr>
        <w:jc w:val="both"/>
        <w:rPr>
          <w:b/>
        </w:rPr>
      </w:pPr>
    </w:p>
    <w:p w:rsidR="004E02E2" w:rsidRPr="004E02E2" w:rsidRDefault="004E02E2" w:rsidP="004E02E2">
      <w:pPr>
        <w:autoSpaceDE w:val="0"/>
        <w:autoSpaceDN w:val="0"/>
        <w:adjustRightInd w:val="0"/>
        <w:spacing w:after="0" w:line="240" w:lineRule="auto"/>
        <w:jc w:val="both"/>
        <w:rPr>
          <w:rFonts w:ascii="Calibri" w:hAnsi="Calibri" w:cs="Calibri"/>
          <w:u w:val="single"/>
        </w:rPr>
      </w:pPr>
      <w:r w:rsidRPr="004E02E2">
        <w:rPr>
          <w:rFonts w:ascii="Calibri" w:hAnsi="Calibri" w:cs="Calibri"/>
          <w:u w:val="single"/>
        </w:rPr>
        <w:t>Для получения информации по процедуре предоставления муниципальной услуги –</w:t>
      </w:r>
      <w:r w:rsidR="00400478">
        <w:rPr>
          <w:rFonts w:ascii="Calibri" w:hAnsi="Calibri" w:cs="Calibri"/>
          <w:u w:val="single"/>
        </w:rPr>
        <w:t xml:space="preserve"> </w:t>
      </w:r>
      <w:r w:rsidRPr="004E02E2">
        <w:rPr>
          <w:rFonts w:ascii="Calibri" w:hAnsi="Calibri" w:cs="Calibri"/>
          <w:u w:val="single"/>
        </w:rPr>
        <w:t>предоставление в аренду муниципального имущества (кроме земельных участков) заявителями используются следующие формы консультирования:</w:t>
      </w:r>
    </w:p>
    <w:p w:rsidR="004E02E2" w:rsidRDefault="004E02E2" w:rsidP="004E02E2">
      <w:pPr>
        <w:autoSpaceDE w:val="0"/>
        <w:autoSpaceDN w:val="0"/>
        <w:adjustRightInd w:val="0"/>
        <w:spacing w:after="0" w:line="240" w:lineRule="auto"/>
        <w:ind w:firstLine="539"/>
        <w:jc w:val="both"/>
        <w:rPr>
          <w:rFonts w:ascii="Calibri" w:hAnsi="Calibri" w:cs="Calibri"/>
        </w:rPr>
      </w:pPr>
    </w:p>
    <w:p w:rsidR="00F932B9" w:rsidRPr="00174125" w:rsidRDefault="004E02E2" w:rsidP="00EF7ACC">
      <w:pPr>
        <w:pStyle w:val="a3"/>
        <w:numPr>
          <w:ilvl w:val="0"/>
          <w:numId w:val="4"/>
        </w:numPr>
        <w:autoSpaceDE w:val="0"/>
        <w:autoSpaceDN w:val="0"/>
        <w:adjustRightInd w:val="0"/>
        <w:spacing w:after="0" w:line="240" w:lineRule="auto"/>
        <w:ind w:left="709" w:hanging="142"/>
        <w:jc w:val="both"/>
        <w:rPr>
          <w:rFonts w:ascii="Calibri" w:hAnsi="Calibri" w:cs="Calibri"/>
          <w:bCs/>
        </w:rPr>
      </w:pPr>
      <w:r w:rsidRPr="00174125">
        <w:rPr>
          <w:rFonts w:ascii="Calibri" w:hAnsi="Calibri" w:cs="Calibri"/>
        </w:rPr>
        <w:t>индивидуальное консультирование заявителя при его личном обращении</w:t>
      </w:r>
      <w:r w:rsidR="00F932B9" w:rsidRPr="00174125">
        <w:rPr>
          <w:rFonts w:ascii="Calibri" w:hAnsi="Calibri" w:cs="Calibri"/>
        </w:rPr>
        <w:t xml:space="preserve"> </w:t>
      </w:r>
      <w:r w:rsidR="00F932B9" w:rsidRPr="00174125">
        <w:rPr>
          <w:rFonts w:ascii="Calibri" w:hAnsi="Calibri" w:cs="Calibri"/>
          <w:bCs/>
        </w:rPr>
        <w:t>по адресу: 685000, город Магадан, площадь Горького, дом 1 (кабинеты 211, 214) в следующие дни недели и часы: понедельник-четверг с 14.00 часов до 17.00 часов.</w:t>
      </w:r>
    </w:p>
    <w:p w:rsidR="00F932B9" w:rsidRPr="00174125" w:rsidRDefault="004E02E2" w:rsidP="00EF7ACC">
      <w:pPr>
        <w:pStyle w:val="a3"/>
        <w:numPr>
          <w:ilvl w:val="0"/>
          <w:numId w:val="4"/>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индивидуальное консультирование заявителя по телефону</w:t>
      </w:r>
      <w:r w:rsidR="00F932B9" w:rsidRPr="00174125">
        <w:rPr>
          <w:rFonts w:ascii="Calibri" w:hAnsi="Calibri" w:cs="Calibri"/>
        </w:rPr>
        <w:t xml:space="preserve">: 8 (4132) </w:t>
      </w:r>
      <w:r w:rsidR="00093FC0" w:rsidRPr="00174125">
        <w:rPr>
          <w:rFonts w:ascii="Calibri" w:hAnsi="Calibri" w:cs="Calibri"/>
        </w:rPr>
        <w:t>62-52-17</w:t>
      </w:r>
      <w:r w:rsidR="00093FC0">
        <w:rPr>
          <w:rFonts w:ascii="Calibri" w:hAnsi="Calibri" w:cs="Calibri"/>
        </w:rPr>
        <w:t xml:space="preserve">, </w:t>
      </w:r>
      <w:r w:rsidR="00F932B9" w:rsidRPr="00174125">
        <w:rPr>
          <w:rFonts w:ascii="Calibri" w:hAnsi="Calibri" w:cs="Calibri"/>
        </w:rPr>
        <w:t>62-62-23.</w:t>
      </w:r>
    </w:p>
    <w:p w:rsidR="00F932B9" w:rsidRPr="00174125" w:rsidRDefault="004E02E2" w:rsidP="00EF7ACC">
      <w:pPr>
        <w:pStyle w:val="a3"/>
        <w:numPr>
          <w:ilvl w:val="0"/>
          <w:numId w:val="4"/>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индивидуальное консультирование заявителя в письменной форме по почте (по электронной почте), посредством использования Порталов, при поступлении письменного обращения от заявителя</w:t>
      </w:r>
      <w:r w:rsidR="00F932B9" w:rsidRPr="00174125">
        <w:rPr>
          <w:rFonts w:ascii="Calibri" w:hAnsi="Calibri" w:cs="Calibri"/>
        </w:rPr>
        <w:t xml:space="preserve">: </w:t>
      </w:r>
    </w:p>
    <w:p w:rsidR="00F932B9" w:rsidRPr="00F932B9" w:rsidRDefault="00F932B9" w:rsidP="00EF7ACC">
      <w:pPr>
        <w:pStyle w:val="a3"/>
        <w:numPr>
          <w:ilvl w:val="0"/>
          <w:numId w:val="5"/>
        </w:numPr>
        <w:autoSpaceDE w:val="0"/>
        <w:autoSpaceDN w:val="0"/>
        <w:adjustRightInd w:val="0"/>
        <w:spacing w:after="0" w:line="240" w:lineRule="auto"/>
        <w:ind w:left="709" w:hanging="142"/>
        <w:jc w:val="both"/>
        <w:rPr>
          <w:rFonts w:ascii="Calibri" w:hAnsi="Calibri" w:cs="Calibri"/>
        </w:rPr>
      </w:pPr>
      <w:r w:rsidRPr="00F932B9">
        <w:rPr>
          <w:rFonts w:ascii="Calibri" w:hAnsi="Calibri" w:cs="Calibri"/>
        </w:rPr>
        <w:t>по адресу местонахождения Комитета: 685000, город Магадан, площадь Горького, дом 1;</w:t>
      </w:r>
    </w:p>
    <w:p w:rsidR="00F932B9" w:rsidRPr="00F932B9" w:rsidRDefault="00F932B9" w:rsidP="00EF7ACC">
      <w:pPr>
        <w:pStyle w:val="a3"/>
        <w:numPr>
          <w:ilvl w:val="0"/>
          <w:numId w:val="5"/>
        </w:numPr>
        <w:autoSpaceDE w:val="0"/>
        <w:autoSpaceDN w:val="0"/>
        <w:adjustRightInd w:val="0"/>
        <w:spacing w:after="0" w:line="240" w:lineRule="auto"/>
        <w:ind w:left="709" w:hanging="142"/>
        <w:jc w:val="both"/>
        <w:rPr>
          <w:rFonts w:ascii="Calibri" w:hAnsi="Calibri" w:cs="Calibri"/>
        </w:rPr>
      </w:pPr>
      <w:r w:rsidRPr="00F932B9">
        <w:rPr>
          <w:rFonts w:ascii="Calibri" w:hAnsi="Calibri" w:cs="Calibri"/>
        </w:rPr>
        <w:t xml:space="preserve">по адресу электронной почты Комитета: </w:t>
      </w:r>
      <w:hyperlink r:id="rId11" w:history="1">
        <w:r w:rsidR="00093FC0" w:rsidRPr="004E04FA">
          <w:rPr>
            <w:rStyle w:val="a4"/>
            <w:rFonts w:ascii="Calibri" w:hAnsi="Calibri" w:cs="Calibri"/>
            <w:lang w:val="en-US"/>
          </w:rPr>
          <w:t>kumi</w:t>
        </w:r>
        <w:r w:rsidR="00093FC0" w:rsidRPr="004E04FA">
          <w:rPr>
            <w:rStyle w:val="a4"/>
            <w:rFonts w:ascii="Calibri" w:hAnsi="Calibri" w:cs="Calibri"/>
          </w:rPr>
          <w:t>@magadangorod.ru</w:t>
        </w:r>
      </w:hyperlink>
      <w:r w:rsidRPr="00F932B9">
        <w:rPr>
          <w:rFonts w:ascii="Calibri" w:hAnsi="Calibri" w:cs="Calibri"/>
        </w:rPr>
        <w:t>;</w:t>
      </w:r>
    </w:p>
    <w:p w:rsidR="00F932B9" w:rsidRPr="00F932B9" w:rsidRDefault="00F932B9" w:rsidP="00EF7ACC">
      <w:pPr>
        <w:pStyle w:val="a3"/>
        <w:numPr>
          <w:ilvl w:val="0"/>
          <w:numId w:val="5"/>
        </w:numPr>
        <w:autoSpaceDE w:val="0"/>
        <w:autoSpaceDN w:val="0"/>
        <w:adjustRightInd w:val="0"/>
        <w:spacing w:after="0" w:line="240" w:lineRule="auto"/>
        <w:ind w:left="709" w:hanging="142"/>
        <w:jc w:val="both"/>
        <w:rPr>
          <w:rFonts w:ascii="Calibri" w:hAnsi="Calibri" w:cs="Calibri"/>
        </w:rPr>
      </w:pPr>
      <w:r w:rsidRPr="00F932B9">
        <w:rPr>
          <w:rFonts w:ascii="Calibri" w:hAnsi="Calibri" w:cs="Calibri"/>
        </w:rPr>
        <w:t>посредством использования Порталов.</w:t>
      </w:r>
    </w:p>
    <w:p w:rsidR="004E02E2" w:rsidRPr="00093FC0" w:rsidRDefault="004E02E2" w:rsidP="00EF7ACC">
      <w:pPr>
        <w:pStyle w:val="a3"/>
        <w:numPr>
          <w:ilvl w:val="0"/>
          <w:numId w:val="6"/>
        </w:numPr>
        <w:autoSpaceDE w:val="0"/>
        <w:autoSpaceDN w:val="0"/>
        <w:adjustRightInd w:val="0"/>
        <w:spacing w:after="0" w:line="240" w:lineRule="auto"/>
        <w:ind w:left="709" w:hanging="142"/>
        <w:jc w:val="both"/>
        <w:rPr>
          <w:rFonts w:ascii="Calibri" w:hAnsi="Calibri" w:cs="Calibri"/>
        </w:rPr>
      </w:pPr>
      <w:r w:rsidRPr="00093FC0">
        <w:rPr>
          <w:rFonts w:ascii="Calibri" w:hAnsi="Calibri" w:cs="Calibri"/>
        </w:rPr>
        <w:t xml:space="preserve"> публичное консультирование заявителя</w:t>
      </w:r>
      <w:r w:rsidR="00F932B9" w:rsidRPr="00093FC0">
        <w:rPr>
          <w:rFonts w:ascii="Calibri" w:hAnsi="Calibri" w:cs="Calibri"/>
        </w:rPr>
        <w:t xml:space="preserve">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r w:rsidRPr="00093FC0">
        <w:rPr>
          <w:rFonts w:ascii="Calibri" w:hAnsi="Calibri" w:cs="Calibri"/>
        </w:rPr>
        <w:t>.</w:t>
      </w:r>
    </w:p>
    <w:p w:rsidR="004E02E2" w:rsidRDefault="004E02E2" w:rsidP="004E02E2">
      <w:pPr>
        <w:autoSpaceDE w:val="0"/>
        <w:autoSpaceDN w:val="0"/>
        <w:adjustRightInd w:val="0"/>
        <w:spacing w:after="0" w:line="240" w:lineRule="auto"/>
        <w:ind w:firstLine="540"/>
        <w:jc w:val="both"/>
        <w:rPr>
          <w:rFonts w:ascii="Calibri" w:hAnsi="Calibri" w:cs="Calibri"/>
          <w:b/>
          <w:bCs/>
        </w:rPr>
      </w:pPr>
    </w:p>
    <w:p w:rsidR="009A613D" w:rsidRPr="00C14210" w:rsidRDefault="009A613D" w:rsidP="009A613D">
      <w:pPr>
        <w:autoSpaceDE w:val="0"/>
        <w:autoSpaceDN w:val="0"/>
        <w:adjustRightInd w:val="0"/>
        <w:spacing w:after="0" w:line="240" w:lineRule="auto"/>
        <w:jc w:val="both"/>
        <w:rPr>
          <w:rFonts w:cs="Helvetica"/>
        </w:rPr>
      </w:pPr>
      <w:r w:rsidRPr="00C14210">
        <w:rPr>
          <w:rFonts w:cs="Helvetica"/>
        </w:rPr>
        <w:t>Предоставление муниципального имущества в аренду (кроме земельных участков)  осуществляется без взимания государственной пошлины и иной платы.</w:t>
      </w:r>
    </w:p>
    <w:p w:rsidR="002018DE" w:rsidRDefault="002018DE" w:rsidP="009A613D">
      <w:pPr>
        <w:autoSpaceDE w:val="0"/>
        <w:autoSpaceDN w:val="0"/>
        <w:adjustRightInd w:val="0"/>
        <w:spacing w:after="0" w:line="240" w:lineRule="auto"/>
        <w:jc w:val="both"/>
        <w:rPr>
          <w:rFonts w:cs="Helvetica"/>
          <w:u w:val="single"/>
        </w:rPr>
      </w:pPr>
    </w:p>
    <w:p w:rsidR="00C14210" w:rsidRPr="00C14210" w:rsidRDefault="00C14210" w:rsidP="00C14210">
      <w:pPr>
        <w:pStyle w:val="ConsPlusNormal"/>
        <w:jc w:val="both"/>
        <w:rPr>
          <w:szCs w:val="22"/>
        </w:rPr>
      </w:pPr>
      <w:proofErr w:type="gramStart"/>
      <w:r w:rsidRPr="00C14210">
        <w:rPr>
          <w:szCs w:val="22"/>
        </w:rPr>
        <w:t>Размер арендной платы определяется в соответствии с Порядком определения платы за аренду муниципального имущества утвержден постановлением мэра города Магадана от 20.04.2004 года № 681 «Об утверждении порядка определения платы за аренду муниципального имущества (кроме земельных участков)» либо в соответствии с отчетом об оценке стоимости права аренды объекта муниципальной собственности, выполненным лицензированным оценщиком:</w:t>
      </w:r>
      <w:proofErr w:type="gramEnd"/>
    </w:p>
    <w:p w:rsidR="00C14210" w:rsidRDefault="00C14210" w:rsidP="00C14210">
      <w:pPr>
        <w:pStyle w:val="ConsPlusNormal"/>
        <w:numPr>
          <w:ilvl w:val="0"/>
          <w:numId w:val="17"/>
        </w:numPr>
        <w:ind w:hanging="153"/>
        <w:jc w:val="both"/>
      </w:pPr>
      <w:r w:rsidRPr="00C14210">
        <w:rPr>
          <w:szCs w:val="22"/>
        </w:rPr>
        <w:t>за пользование помещениями - на основании рыночной величины арендной платы за 1 кв. м нежилого помещения в месяц, определенной</w:t>
      </w:r>
      <w:r>
        <w:t xml:space="preserve"> оценщиком на основании договора на оценку объекта оценки;</w:t>
      </w:r>
    </w:p>
    <w:p w:rsidR="00C14210" w:rsidRDefault="00C14210" w:rsidP="00C14210">
      <w:pPr>
        <w:pStyle w:val="ConsPlusNormal"/>
        <w:numPr>
          <w:ilvl w:val="0"/>
          <w:numId w:val="17"/>
        </w:numPr>
        <w:ind w:hanging="153"/>
        <w:jc w:val="both"/>
      </w:pPr>
      <w:r>
        <w:t xml:space="preserve">за пользование оборудованием и иным имуществом - на основании рыночной цены годовой арендной платы за пользование имуществом, определенной оценщиком на основании договора </w:t>
      </w:r>
      <w:r>
        <w:lastRenderedPageBreak/>
        <w:t>за оценку объекта оценки.</w:t>
      </w:r>
    </w:p>
    <w:p w:rsidR="00C14210" w:rsidRDefault="00C14210" w:rsidP="00C14210">
      <w:pPr>
        <w:pStyle w:val="ConsPlusNormal"/>
        <w:jc w:val="both"/>
      </w:pPr>
    </w:p>
    <w:p w:rsidR="00C14210" w:rsidRPr="00C14210" w:rsidRDefault="00C14210" w:rsidP="00C14210">
      <w:pPr>
        <w:pStyle w:val="ConsPlusNormal"/>
        <w:jc w:val="both"/>
        <w:rPr>
          <w:b/>
        </w:rPr>
      </w:pPr>
      <w:r w:rsidRPr="00C14210">
        <w:rPr>
          <w:b/>
        </w:rPr>
        <w:t>Финансирование работ по оценке рыночной величины арендной платы производится за счет лиц, использующих (или имеющих намерение использовать) на праве аренды муниципальное имущество города Магадана.</w:t>
      </w:r>
    </w:p>
    <w:p w:rsidR="00C14210" w:rsidRDefault="00C14210" w:rsidP="009A613D">
      <w:pPr>
        <w:autoSpaceDE w:val="0"/>
        <w:autoSpaceDN w:val="0"/>
        <w:adjustRightInd w:val="0"/>
        <w:spacing w:after="0" w:line="240" w:lineRule="auto"/>
        <w:jc w:val="both"/>
      </w:pPr>
    </w:p>
    <w:p w:rsidR="002018DE" w:rsidRPr="009A613D" w:rsidRDefault="002018DE" w:rsidP="009A613D">
      <w:pPr>
        <w:autoSpaceDE w:val="0"/>
        <w:autoSpaceDN w:val="0"/>
        <w:adjustRightInd w:val="0"/>
        <w:spacing w:after="0" w:line="240" w:lineRule="auto"/>
        <w:jc w:val="both"/>
        <w:rPr>
          <w:rFonts w:cs="Helvetica"/>
          <w:u w:val="single"/>
        </w:rPr>
      </w:pPr>
      <w:proofErr w:type="gramStart"/>
      <w:r>
        <w:t xml:space="preserve">Арендная плата за использование муниципального имущества (кроме земельных участков) вносится арендатором самостоятельно ежемесячно, не позднее 5-го числа текущего месяца по реквизитам: в </w:t>
      </w:r>
      <w:r w:rsidRPr="0008235B">
        <w:t>УФК по Магаданской области (комитет по управлению муниципальным имуществом города Магадана лицевой счет 04473001420), ИНН 4909039394</w:t>
      </w:r>
      <w:r w:rsidRPr="00CA7074">
        <w:t xml:space="preserve">, КПП 490901001 на расчетный счет № </w:t>
      </w:r>
      <w:r w:rsidR="00F54490" w:rsidRPr="004622AD">
        <w:t>40101810505070010001</w:t>
      </w:r>
      <w:r w:rsidRPr="00CA7074">
        <w:t xml:space="preserve"> в Отделение Магадан г. Мага</w:t>
      </w:r>
      <w:r>
        <w:t xml:space="preserve">дан, БИК 044442001, код  ОКТМО </w:t>
      </w:r>
      <w:r w:rsidRPr="00CA7074">
        <w:t xml:space="preserve"> 44701000</w:t>
      </w:r>
      <w:r>
        <w:t>001</w:t>
      </w:r>
      <w:r w:rsidRPr="00CA7074">
        <w:t xml:space="preserve"> с указанием кода доходов бюджетной классификации</w:t>
      </w:r>
      <w:proofErr w:type="gramEnd"/>
      <w:r w:rsidRPr="00CA7074">
        <w:t xml:space="preserve"> 805 1 11 09044 04 </w:t>
      </w:r>
      <w:r>
        <w:t>0000 120.</w:t>
      </w:r>
    </w:p>
    <w:p w:rsidR="009A613D" w:rsidRDefault="009A613D" w:rsidP="004E02E2">
      <w:pPr>
        <w:autoSpaceDE w:val="0"/>
        <w:autoSpaceDN w:val="0"/>
        <w:adjustRightInd w:val="0"/>
        <w:spacing w:after="0" w:line="240" w:lineRule="auto"/>
        <w:ind w:firstLine="540"/>
        <w:jc w:val="both"/>
        <w:rPr>
          <w:rFonts w:ascii="Calibri" w:hAnsi="Calibri" w:cs="Calibri"/>
          <w:b/>
          <w:bCs/>
        </w:rPr>
      </w:pPr>
    </w:p>
    <w:p w:rsidR="002E486B" w:rsidRDefault="002E486B">
      <w:pPr>
        <w:rPr>
          <w:b/>
          <w:i/>
          <w:highlight w:val="magenta"/>
        </w:rPr>
      </w:pPr>
      <w:r>
        <w:rPr>
          <w:b/>
          <w:i/>
          <w:highlight w:val="magenta"/>
        </w:rPr>
        <w:br w:type="page"/>
      </w:r>
    </w:p>
    <w:p w:rsidR="00400478" w:rsidRDefault="00283A5B" w:rsidP="00400478">
      <w:pPr>
        <w:spacing w:after="0"/>
        <w:jc w:val="center"/>
        <w:rPr>
          <w:b/>
          <w:i/>
        </w:rPr>
      </w:pPr>
      <w:r w:rsidRPr="00400478">
        <w:rPr>
          <w:b/>
          <w:i/>
        </w:rPr>
        <w:lastRenderedPageBreak/>
        <w:t>Предоставление в аренду муниципального имущества</w:t>
      </w:r>
      <w:r w:rsidR="002C4966" w:rsidRPr="00400478">
        <w:rPr>
          <w:b/>
          <w:i/>
        </w:rPr>
        <w:t xml:space="preserve"> </w:t>
      </w:r>
    </w:p>
    <w:p w:rsidR="000A6F66" w:rsidRDefault="002C4966" w:rsidP="00400478">
      <w:pPr>
        <w:spacing w:after="0"/>
        <w:jc w:val="center"/>
        <w:rPr>
          <w:b/>
          <w:i/>
        </w:rPr>
      </w:pPr>
      <w:r w:rsidRPr="00400478">
        <w:rPr>
          <w:b/>
          <w:i/>
        </w:rPr>
        <w:t>(кроме земельных участков)</w:t>
      </w:r>
      <w:r w:rsidR="00283A5B" w:rsidRPr="00400478">
        <w:rPr>
          <w:b/>
          <w:i/>
        </w:rPr>
        <w:t xml:space="preserve"> без проведения торгов</w:t>
      </w:r>
    </w:p>
    <w:p w:rsidR="00400478" w:rsidRPr="00100226" w:rsidRDefault="00400478" w:rsidP="00400478">
      <w:pPr>
        <w:spacing w:after="0"/>
        <w:jc w:val="center"/>
        <w:rPr>
          <w:b/>
          <w:i/>
        </w:rPr>
      </w:pPr>
    </w:p>
    <w:p w:rsidR="002C4966" w:rsidRPr="000C4164" w:rsidRDefault="002C4966" w:rsidP="00400478">
      <w:pPr>
        <w:spacing w:after="0" w:line="240" w:lineRule="auto"/>
        <w:jc w:val="both"/>
        <w:rPr>
          <w:u w:val="single"/>
        </w:rPr>
      </w:pPr>
      <w:r w:rsidRPr="000C4164">
        <w:rPr>
          <w:u w:val="single"/>
        </w:rPr>
        <w:t>Для предоставления в аренду муниципального имущества (кроме земельных участков) заявитель (представитель заявителя) предоставляет самостоятельно следующие документы:</w:t>
      </w:r>
    </w:p>
    <w:p w:rsidR="000C4164" w:rsidRDefault="000C4164" w:rsidP="000C4164">
      <w:pPr>
        <w:spacing w:after="0" w:line="240" w:lineRule="auto"/>
      </w:pPr>
    </w:p>
    <w:p w:rsidR="002C4966" w:rsidRDefault="002C4966" w:rsidP="00EF7ACC">
      <w:pPr>
        <w:pStyle w:val="a3"/>
        <w:numPr>
          <w:ilvl w:val="0"/>
          <w:numId w:val="7"/>
        </w:numPr>
        <w:spacing w:after="0" w:line="240" w:lineRule="auto"/>
        <w:ind w:left="567" w:hanging="142"/>
      </w:pPr>
      <w:r>
        <w:t>заявление, оформленное в произвольной форме;</w:t>
      </w:r>
    </w:p>
    <w:p w:rsidR="002C4966" w:rsidRPr="00601C31" w:rsidRDefault="002C4966" w:rsidP="00EF7ACC">
      <w:pPr>
        <w:pStyle w:val="a3"/>
        <w:numPr>
          <w:ilvl w:val="0"/>
          <w:numId w:val="7"/>
        </w:numPr>
        <w:spacing w:after="0" w:line="240" w:lineRule="auto"/>
        <w:ind w:left="567" w:hanging="142"/>
      </w:pPr>
      <w:r w:rsidRPr="00601C31">
        <w:t>документ, удостоверяющий личность заявителя;</w:t>
      </w:r>
    </w:p>
    <w:p w:rsidR="002C4966" w:rsidRPr="00601C31" w:rsidRDefault="002C4966" w:rsidP="00EF7ACC">
      <w:pPr>
        <w:pStyle w:val="a3"/>
        <w:numPr>
          <w:ilvl w:val="0"/>
          <w:numId w:val="7"/>
        </w:numPr>
        <w:spacing w:after="0" w:line="240" w:lineRule="auto"/>
        <w:ind w:left="567" w:hanging="142"/>
      </w:pPr>
      <w:r w:rsidRPr="00601C31">
        <w:t>документ, подтверждающий полномочия представителя заявителя (в случае, если с заявлением обращается представитель заявителя);</w:t>
      </w:r>
    </w:p>
    <w:p w:rsidR="000C4164" w:rsidRPr="00601C31" w:rsidRDefault="000C4164" w:rsidP="00EF7ACC">
      <w:pPr>
        <w:pStyle w:val="a3"/>
        <w:numPr>
          <w:ilvl w:val="0"/>
          <w:numId w:val="7"/>
        </w:numPr>
        <w:autoSpaceDE w:val="0"/>
        <w:autoSpaceDN w:val="0"/>
        <w:adjustRightInd w:val="0"/>
        <w:spacing w:after="0" w:line="240" w:lineRule="auto"/>
        <w:ind w:left="567" w:hanging="142"/>
        <w:jc w:val="both"/>
        <w:rPr>
          <w:rFonts w:ascii="Calibri" w:hAnsi="Calibri" w:cs="Calibri"/>
        </w:rPr>
      </w:pPr>
      <w:proofErr w:type="gramStart"/>
      <w:r w:rsidRPr="00601C31">
        <w:rPr>
          <w:rFonts w:ascii="Calibri" w:hAnsi="Calibri" w:cs="Calibri"/>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sidRPr="00601C31">
          <w:rPr>
            <w:rFonts w:ascii="Calibri" w:hAnsi="Calibri" w:cs="Calibri"/>
          </w:rPr>
          <w:t>законом</w:t>
        </w:r>
      </w:hyperlink>
      <w:r w:rsidRPr="00601C31">
        <w:rPr>
          <w:rFonts w:ascii="Calibri" w:hAnsi="Calibri" w:cs="Calibri"/>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w:t>
      </w:r>
      <w:proofErr w:type="gramEnd"/>
      <w:r w:rsidRPr="00601C31">
        <w:rPr>
          <w:rFonts w:ascii="Calibri" w:hAnsi="Calibri" w:cs="Calibri"/>
        </w:rPr>
        <w:t xml:space="preserve">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C4164" w:rsidRDefault="000C4164" w:rsidP="00EF7ACC">
      <w:pPr>
        <w:autoSpaceDE w:val="0"/>
        <w:autoSpaceDN w:val="0"/>
        <w:adjustRightInd w:val="0"/>
        <w:spacing w:after="0" w:line="240" w:lineRule="auto"/>
        <w:ind w:left="567"/>
        <w:jc w:val="both"/>
        <w:rPr>
          <w:rFonts w:ascii="Calibri" w:hAnsi="Calibri" w:cs="Calibri"/>
        </w:rPr>
      </w:pPr>
      <w:r w:rsidRPr="00601C31">
        <w:rPr>
          <w:rFonts w:ascii="Calibri" w:hAnsi="Calibri" w:cs="Calibri"/>
        </w:rPr>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C4164" w:rsidRDefault="000C4164" w:rsidP="000C4164">
      <w:pPr>
        <w:spacing w:after="0" w:line="240" w:lineRule="auto"/>
      </w:pPr>
    </w:p>
    <w:p w:rsidR="000C4164" w:rsidRPr="000C4164" w:rsidRDefault="000C4164" w:rsidP="000C4164">
      <w:pPr>
        <w:autoSpaceDE w:val="0"/>
        <w:autoSpaceDN w:val="0"/>
        <w:adjustRightInd w:val="0"/>
        <w:spacing w:after="0" w:line="240" w:lineRule="auto"/>
        <w:jc w:val="both"/>
        <w:rPr>
          <w:rFonts w:ascii="Calibri" w:hAnsi="Calibri" w:cs="Calibri"/>
          <w:u w:val="single"/>
        </w:rPr>
      </w:pPr>
      <w:r w:rsidRPr="000C4164">
        <w:rPr>
          <w:rFonts w:ascii="Calibri" w:hAnsi="Calibri" w:cs="Calibri"/>
          <w:u w:val="single"/>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0C4164" w:rsidRDefault="000C4164" w:rsidP="000C4164">
      <w:pPr>
        <w:autoSpaceDE w:val="0"/>
        <w:autoSpaceDN w:val="0"/>
        <w:adjustRightInd w:val="0"/>
        <w:spacing w:after="0" w:line="240" w:lineRule="auto"/>
        <w:ind w:firstLine="539"/>
        <w:jc w:val="both"/>
        <w:rPr>
          <w:rFonts w:ascii="Calibri" w:hAnsi="Calibri" w:cs="Calibri"/>
        </w:rPr>
      </w:pPr>
    </w:p>
    <w:p w:rsidR="000C4164" w:rsidRPr="009A613D" w:rsidRDefault="000C4164" w:rsidP="00EF7ACC">
      <w:pPr>
        <w:pStyle w:val="a3"/>
        <w:numPr>
          <w:ilvl w:val="0"/>
          <w:numId w:val="8"/>
        </w:numPr>
        <w:autoSpaceDE w:val="0"/>
        <w:autoSpaceDN w:val="0"/>
        <w:adjustRightInd w:val="0"/>
        <w:spacing w:after="0" w:line="240" w:lineRule="auto"/>
        <w:ind w:left="567" w:hanging="142"/>
        <w:jc w:val="both"/>
        <w:rPr>
          <w:rFonts w:ascii="Calibri" w:hAnsi="Calibri" w:cs="Calibri"/>
        </w:rPr>
      </w:pPr>
      <w:r w:rsidRPr="009A613D">
        <w:rPr>
          <w:rFonts w:ascii="Calibri" w:hAnsi="Calibri" w:cs="Calibri"/>
        </w:rPr>
        <w:t>выписка из Единого государственного реестра юридических лиц (ЕГРЮЛ) о юридическом лице, являющемся заявителем;</w:t>
      </w:r>
    </w:p>
    <w:p w:rsidR="000C4164" w:rsidRDefault="000C4164" w:rsidP="00EF7ACC">
      <w:pPr>
        <w:pStyle w:val="a3"/>
        <w:numPr>
          <w:ilvl w:val="0"/>
          <w:numId w:val="8"/>
        </w:numPr>
        <w:autoSpaceDE w:val="0"/>
        <w:autoSpaceDN w:val="0"/>
        <w:adjustRightInd w:val="0"/>
        <w:spacing w:after="0" w:line="240" w:lineRule="auto"/>
        <w:ind w:left="567" w:hanging="142"/>
        <w:jc w:val="both"/>
        <w:rPr>
          <w:rFonts w:ascii="Calibri" w:hAnsi="Calibri" w:cs="Calibri"/>
        </w:rPr>
      </w:pPr>
      <w:r w:rsidRPr="009A613D">
        <w:rPr>
          <w:rFonts w:ascii="Calibri" w:hAnsi="Calibri" w:cs="Calibri"/>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9A613D" w:rsidRDefault="009A613D" w:rsidP="009A613D">
      <w:pPr>
        <w:pStyle w:val="a3"/>
        <w:autoSpaceDE w:val="0"/>
        <w:autoSpaceDN w:val="0"/>
        <w:adjustRightInd w:val="0"/>
        <w:spacing w:after="0" w:line="240" w:lineRule="auto"/>
        <w:ind w:left="567"/>
        <w:jc w:val="both"/>
        <w:rPr>
          <w:rFonts w:ascii="Calibri" w:hAnsi="Calibri" w:cs="Calibri"/>
        </w:rPr>
      </w:pPr>
    </w:p>
    <w:p w:rsidR="009A613D" w:rsidRPr="009A613D" w:rsidRDefault="009A613D" w:rsidP="009A613D">
      <w:pPr>
        <w:pStyle w:val="a3"/>
        <w:autoSpaceDE w:val="0"/>
        <w:autoSpaceDN w:val="0"/>
        <w:adjustRightInd w:val="0"/>
        <w:spacing w:after="0" w:line="240" w:lineRule="auto"/>
        <w:ind w:left="567"/>
        <w:jc w:val="both"/>
        <w:rPr>
          <w:rFonts w:ascii="Calibri" w:hAnsi="Calibri" w:cs="Calibri"/>
        </w:rPr>
      </w:pPr>
    </w:p>
    <w:p w:rsidR="000C4164" w:rsidRPr="009A613D" w:rsidRDefault="009A613D" w:rsidP="000C4164">
      <w:pPr>
        <w:spacing w:after="0" w:line="240" w:lineRule="auto"/>
      </w:pPr>
      <w:r w:rsidRPr="009A613D">
        <w:rPr>
          <w:rFonts w:cs="Helvetica"/>
        </w:rPr>
        <w:t xml:space="preserve">Прием заявлений на предоставление </w:t>
      </w:r>
      <w:r w:rsidRPr="00014114">
        <w:rPr>
          <w:rFonts w:cs="Helvetica"/>
        </w:rPr>
        <w:t>муниципального имущества в аренду (кроме земельных участков) производится по рабочим дням  с 09-00 до 13-00 и с 14-00 до 1</w:t>
      </w:r>
      <w:r w:rsidR="00014114" w:rsidRPr="00014114">
        <w:rPr>
          <w:rFonts w:cs="Helvetica"/>
        </w:rPr>
        <w:t>6</w:t>
      </w:r>
      <w:r w:rsidRPr="00014114">
        <w:rPr>
          <w:rFonts w:cs="Helvetica"/>
        </w:rPr>
        <w:t>-</w:t>
      </w:r>
      <w:r w:rsidR="00014114" w:rsidRPr="00014114">
        <w:rPr>
          <w:rFonts w:cs="Helvetica"/>
        </w:rPr>
        <w:t>0</w:t>
      </w:r>
      <w:r w:rsidRPr="00014114">
        <w:rPr>
          <w:rFonts w:cs="Helvetica"/>
        </w:rPr>
        <w:t>0 (в пятницу</w:t>
      </w:r>
      <w:r w:rsidRPr="00BE3188">
        <w:rPr>
          <w:rFonts w:cs="Helvetica"/>
        </w:rPr>
        <w:t xml:space="preserve"> до 13-00)  по адресу: город Магадан, площадь Горького, дом 1, кабинет 201 (приемная).</w:t>
      </w:r>
    </w:p>
    <w:p w:rsidR="000C4164" w:rsidRDefault="000C4164" w:rsidP="000C4164">
      <w:pPr>
        <w:spacing w:after="0" w:line="240" w:lineRule="auto"/>
      </w:pPr>
    </w:p>
    <w:p w:rsidR="009A613D" w:rsidRDefault="009A613D" w:rsidP="000C4164">
      <w:pPr>
        <w:spacing w:after="0" w:line="240" w:lineRule="auto"/>
      </w:pPr>
    </w:p>
    <w:p w:rsidR="002E486B" w:rsidRDefault="002E486B">
      <w:r>
        <w:br w:type="page"/>
      </w:r>
    </w:p>
    <w:p w:rsidR="000C4164" w:rsidRDefault="000C4164" w:rsidP="000C4164">
      <w:pPr>
        <w:spacing w:after="0" w:line="240" w:lineRule="auto"/>
      </w:pPr>
    </w:p>
    <w:p w:rsidR="000C4164" w:rsidRPr="002C4966" w:rsidRDefault="000C4164" w:rsidP="00400478">
      <w:pPr>
        <w:spacing w:after="0" w:line="240" w:lineRule="auto"/>
      </w:pPr>
    </w:p>
    <w:p w:rsidR="00400478" w:rsidRDefault="002C4966" w:rsidP="00400478">
      <w:pPr>
        <w:spacing w:after="0"/>
        <w:jc w:val="center"/>
        <w:rPr>
          <w:b/>
          <w:i/>
        </w:rPr>
      </w:pPr>
      <w:r w:rsidRPr="00400478">
        <w:rPr>
          <w:b/>
          <w:i/>
        </w:rPr>
        <w:t>Предоставление в аренду муниципального имущества</w:t>
      </w:r>
    </w:p>
    <w:p w:rsidR="002C4966" w:rsidRDefault="002C4966" w:rsidP="00400478">
      <w:pPr>
        <w:spacing w:after="0"/>
        <w:jc w:val="center"/>
        <w:rPr>
          <w:b/>
          <w:i/>
        </w:rPr>
      </w:pPr>
      <w:r w:rsidRPr="00400478">
        <w:rPr>
          <w:b/>
          <w:i/>
        </w:rPr>
        <w:t xml:space="preserve"> (кроме земельных участков) по результатам торгов</w:t>
      </w:r>
    </w:p>
    <w:p w:rsidR="00400478" w:rsidRPr="00EF7ACC" w:rsidRDefault="00400478" w:rsidP="00400478">
      <w:pPr>
        <w:spacing w:after="0"/>
        <w:jc w:val="center"/>
        <w:rPr>
          <w:b/>
          <w:i/>
        </w:rPr>
      </w:pPr>
    </w:p>
    <w:p w:rsidR="00EF7ACC" w:rsidRPr="002E486B" w:rsidRDefault="00EF7ACC" w:rsidP="002E486B">
      <w:pPr>
        <w:jc w:val="both"/>
      </w:pPr>
      <w:proofErr w:type="gramStart"/>
      <w:r w:rsidRPr="00EF7ACC">
        <w:t xml:space="preserve">Предоставление в аренду </w:t>
      </w:r>
      <w:r w:rsidRPr="002E486B">
        <w:t xml:space="preserve">муниципального имущества (кроме земельных участков) по результатам торгов осуществляется в соответствии с </w:t>
      </w:r>
      <w:r w:rsidR="002E486B" w:rsidRPr="002E486B">
        <w:rPr>
          <w:rFonts w:cs="Times New Roman CYR"/>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002E486B" w:rsidRPr="002E486B">
        <w:rPr>
          <w:rFonts w:cs="Times New Roman CYR"/>
        </w:rPr>
        <w:t xml:space="preserve"> проведения торгов в форме конкурса, утвержденным приказом ФАС РФ от 10 февраля 2010 года № 67</w:t>
      </w:r>
      <w:r w:rsidR="002E486B">
        <w:rPr>
          <w:rFonts w:cs="Times New Roman CYR"/>
        </w:rPr>
        <w:t>.</w:t>
      </w:r>
    </w:p>
    <w:p w:rsidR="00111F63" w:rsidRPr="00111F63" w:rsidRDefault="00BB00A8" w:rsidP="00111F63">
      <w:pPr>
        <w:jc w:val="both"/>
        <w:rPr>
          <w:rFonts w:cs="Times New Roman CYR"/>
          <w:bCs/>
          <w:iCs/>
        </w:rPr>
      </w:pPr>
      <w:proofErr w:type="gramStart"/>
      <w:r w:rsidRPr="00BB00A8">
        <w:rPr>
          <w:rFonts w:cs="Times New Roman CYR"/>
        </w:rPr>
        <w:t xml:space="preserve">Оформление заявок на участие в аукционе и ознакомление с информацией о предмете торгов, документацией, порядком проведения аукциона, условиями договоров задатка, аренды, а также ознакомление с иной информацией и иными сведениями возможно по рабочим дням  с 09-00 до 13-00 и с 14-00 до 17-00 (в пятницу до 15-00)  по адресу: г. Магадан, пл. Горького, 1,  </w:t>
      </w:r>
      <w:proofErr w:type="spellStart"/>
      <w:r w:rsidRPr="00BB00A8">
        <w:rPr>
          <w:rFonts w:cs="Times New Roman CYR"/>
        </w:rPr>
        <w:t>каб</w:t>
      </w:r>
      <w:proofErr w:type="spellEnd"/>
      <w:r w:rsidRPr="00BB00A8">
        <w:rPr>
          <w:rFonts w:cs="Times New Roman CYR"/>
        </w:rPr>
        <w:t>. 211;</w:t>
      </w:r>
      <w:proofErr w:type="gramEnd"/>
      <w:r w:rsidRPr="00BB00A8">
        <w:rPr>
          <w:rFonts w:cs="Times New Roman CYR"/>
        </w:rPr>
        <w:t xml:space="preserve">  тел.: 62-52-17, 62-62-23</w:t>
      </w:r>
      <w:r w:rsidR="00EF7ACC">
        <w:rPr>
          <w:rFonts w:cs="Times New Roman CYR"/>
        </w:rPr>
        <w:t>.</w:t>
      </w:r>
      <w:r w:rsidR="00111F63">
        <w:rPr>
          <w:rFonts w:cs="Times New Roman CYR"/>
        </w:rPr>
        <w:t xml:space="preserve"> </w:t>
      </w:r>
      <w:r w:rsidR="00111F63" w:rsidRPr="00111F63">
        <w:rPr>
          <w:rFonts w:cs="Times New Roman CYR"/>
          <w:bCs/>
          <w:iCs/>
        </w:rPr>
        <w:t>Контактное лицо: Голубева Жанна Кирилловна – начальник отдела приватизации, торгов и аренды муниципального имущества КУМИ г. Магадана; Ларина Анна Валерьевна – главный специалист отдела приватизации, торгов и аренды муниципального имущества КУМИ г. Магадана.</w:t>
      </w:r>
    </w:p>
    <w:p w:rsidR="00EF7ACC" w:rsidRPr="00EF7ACC" w:rsidRDefault="00EF7ACC" w:rsidP="00BB00A8">
      <w:pPr>
        <w:jc w:val="both"/>
        <w:rPr>
          <w:rFonts w:cs="Times New Roman CYR"/>
          <w:b/>
          <w:bCs/>
          <w:iCs/>
        </w:rPr>
      </w:pPr>
      <w:r w:rsidRPr="00EF7ACC">
        <w:rPr>
          <w:rFonts w:cs="Times New Roman CYR"/>
          <w:b/>
          <w:bCs/>
          <w:iCs/>
        </w:rPr>
        <w:t>Документация об аукционе размещается на официальном сайте Российской Федерации для размещения информации о проведении торгов – torgi.gov.ru. Плата за предоставление документации об аукционе не устанавливается.</w:t>
      </w: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 xml:space="preserve">Для допуска к участию в аукционе участник должен соответствовать следующим обязательным требованиям: </w:t>
      </w:r>
    </w:p>
    <w:p w:rsidR="00EF7ACC" w:rsidRPr="00EF7ACC" w:rsidRDefault="00EF7ACC" w:rsidP="00EF7ACC">
      <w:pPr>
        <w:pStyle w:val="a3"/>
        <w:numPr>
          <w:ilvl w:val="0"/>
          <w:numId w:val="9"/>
        </w:numPr>
        <w:autoSpaceDE w:val="0"/>
        <w:autoSpaceDN w:val="0"/>
        <w:adjustRightInd w:val="0"/>
        <w:spacing w:after="0" w:line="240" w:lineRule="auto"/>
        <w:ind w:left="567" w:hanging="142"/>
        <w:jc w:val="both"/>
        <w:rPr>
          <w:rFonts w:cs="Times New Roman CYR"/>
        </w:rPr>
      </w:pPr>
      <w:r w:rsidRPr="00EF7ACC">
        <w:rPr>
          <w:rFonts w:cs="Times New Roman CYR"/>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F7ACC" w:rsidRPr="00EF7ACC" w:rsidRDefault="00EF7ACC" w:rsidP="00EF7ACC">
      <w:pPr>
        <w:pStyle w:val="a3"/>
        <w:numPr>
          <w:ilvl w:val="0"/>
          <w:numId w:val="9"/>
        </w:numPr>
        <w:autoSpaceDE w:val="0"/>
        <w:autoSpaceDN w:val="0"/>
        <w:adjustRightInd w:val="0"/>
        <w:spacing w:after="0" w:line="240" w:lineRule="auto"/>
        <w:ind w:left="567" w:hanging="142"/>
        <w:jc w:val="both"/>
        <w:rPr>
          <w:rFonts w:cs="Times New Roman CYR"/>
        </w:rPr>
      </w:pPr>
      <w:r w:rsidRPr="00EF7ACC">
        <w:rPr>
          <w:rFonts w:cs="Times New Roman CYR"/>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3" w:history="1">
        <w:r w:rsidRPr="00EF7ACC">
          <w:rPr>
            <w:rFonts w:cs="Times New Roman CYR"/>
          </w:rPr>
          <w:t>Кодексом</w:t>
        </w:r>
      </w:hyperlink>
      <w:r w:rsidRPr="00EF7ACC">
        <w:rPr>
          <w:rFonts w:cs="Times New Roman CYR"/>
        </w:rPr>
        <w:t xml:space="preserve"> Российской Федерации об административных правонарушениях, на день подачи заявки на участие в аукционе.</w:t>
      </w:r>
    </w:p>
    <w:p w:rsidR="00111F63" w:rsidRDefault="00111F63" w:rsidP="00EF7ACC">
      <w:pPr>
        <w:autoSpaceDE w:val="0"/>
        <w:autoSpaceDN w:val="0"/>
        <w:adjustRightInd w:val="0"/>
        <w:spacing w:after="0" w:line="240" w:lineRule="auto"/>
        <w:jc w:val="both"/>
        <w:rPr>
          <w:rFonts w:cs="Times New Roman CYR"/>
        </w:rPr>
      </w:pPr>
    </w:p>
    <w:p w:rsidR="00525134" w:rsidRPr="00525134" w:rsidRDefault="00525134" w:rsidP="00525134">
      <w:pPr>
        <w:autoSpaceDE w:val="0"/>
        <w:autoSpaceDN w:val="0"/>
        <w:adjustRightInd w:val="0"/>
        <w:spacing w:after="0" w:line="336" w:lineRule="auto"/>
        <w:jc w:val="both"/>
        <w:rPr>
          <w:rFonts w:cs="Times New Roman CYR"/>
          <w:b/>
          <w:bCs/>
          <w:i/>
          <w:iCs/>
        </w:rPr>
      </w:pPr>
      <w:r w:rsidRPr="00525134">
        <w:rPr>
          <w:rFonts w:cs="Times New Roman CYR"/>
          <w:b/>
          <w:bCs/>
          <w:i/>
          <w:iCs/>
        </w:rPr>
        <w:t>Порядок подачи заявок на участие в аукционе</w:t>
      </w:r>
    </w:p>
    <w:p w:rsidR="00525134" w:rsidRDefault="00525134" w:rsidP="00EF7ACC">
      <w:pPr>
        <w:autoSpaceDE w:val="0"/>
        <w:autoSpaceDN w:val="0"/>
        <w:adjustRightInd w:val="0"/>
        <w:spacing w:after="0" w:line="240" w:lineRule="auto"/>
        <w:jc w:val="both"/>
        <w:rPr>
          <w:rFonts w:cs="Times New Roman CYR"/>
        </w:rPr>
      </w:pP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Заявка на участие в аукционе, бланк которой предоставляется организатором торгов</w:t>
      </w:r>
      <w:r>
        <w:rPr>
          <w:rFonts w:cs="Times New Roman CYR"/>
        </w:rPr>
        <w:t xml:space="preserve"> (предоставлена ниже)</w:t>
      </w:r>
      <w:r w:rsidRPr="00EF7ACC">
        <w:rPr>
          <w:rFonts w:cs="Times New Roman CYR"/>
        </w:rPr>
        <w:t xml:space="preserve">, оформляется на русском языке в письменной форме в двух экземплярах (оригинал и копия), каждый из которых удостоверяется подписью заявителя. </w:t>
      </w:r>
    </w:p>
    <w:p w:rsidR="00EF7ACC" w:rsidRDefault="00EF7ACC" w:rsidP="00EF7ACC">
      <w:pPr>
        <w:autoSpaceDE w:val="0"/>
        <w:autoSpaceDN w:val="0"/>
        <w:adjustRightInd w:val="0"/>
        <w:spacing w:after="0" w:line="240" w:lineRule="auto"/>
        <w:jc w:val="both"/>
        <w:rPr>
          <w:rFonts w:cs="Times New Roman CYR"/>
          <w:bCs/>
          <w:iCs/>
          <w:u w:val="single"/>
        </w:rPr>
      </w:pPr>
    </w:p>
    <w:p w:rsidR="00EF7ACC" w:rsidRPr="00EF7ACC" w:rsidRDefault="00EF7ACC" w:rsidP="00EF7ACC">
      <w:pPr>
        <w:autoSpaceDE w:val="0"/>
        <w:autoSpaceDN w:val="0"/>
        <w:adjustRightInd w:val="0"/>
        <w:spacing w:after="0" w:line="240" w:lineRule="auto"/>
        <w:jc w:val="both"/>
        <w:rPr>
          <w:rFonts w:cs="Times New Roman CYR"/>
          <w:b/>
          <w:bCs/>
          <w:iCs/>
        </w:rPr>
      </w:pPr>
      <w:r w:rsidRPr="00EF7ACC">
        <w:rPr>
          <w:rFonts w:cs="Times New Roman CYR"/>
          <w:b/>
          <w:bCs/>
          <w:iCs/>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 Гражданским кодексом Российской Федерации.</w:t>
      </w:r>
    </w:p>
    <w:p w:rsidR="00EF7ACC" w:rsidRDefault="00EF7ACC" w:rsidP="00EF7ACC">
      <w:pPr>
        <w:autoSpaceDE w:val="0"/>
        <w:autoSpaceDN w:val="0"/>
        <w:adjustRightInd w:val="0"/>
        <w:spacing w:after="0" w:line="240" w:lineRule="auto"/>
        <w:jc w:val="both"/>
        <w:rPr>
          <w:rFonts w:cs="Times New Roman CYR"/>
        </w:rPr>
      </w:pP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К заявке на участие в аукционе прилагается удостоверенная подписью заявителя опись представленных им документов, оригинал которой остается в аукционной комиссии, копия - у заявителя.</w:t>
      </w:r>
    </w:p>
    <w:p w:rsidR="00EF7ACC" w:rsidRDefault="00EF7ACC" w:rsidP="00EF7ACC">
      <w:pPr>
        <w:autoSpaceDE w:val="0"/>
        <w:autoSpaceDN w:val="0"/>
        <w:adjustRightInd w:val="0"/>
        <w:spacing w:after="0" w:line="240" w:lineRule="auto"/>
        <w:jc w:val="both"/>
        <w:rPr>
          <w:rFonts w:cs="Times New Roman CYR"/>
          <w:bCs/>
          <w:u w:val="single"/>
        </w:rPr>
      </w:pPr>
    </w:p>
    <w:p w:rsidR="00EF7ACC" w:rsidRPr="00EF7ACC" w:rsidRDefault="00EF7ACC" w:rsidP="00EF7ACC">
      <w:pPr>
        <w:autoSpaceDE w:val="0"/>
        <w:autoSpaceDN w:val="0"/>
        <w:adjustRightInd w:val="0"/>
        <w:spacing w:after="0" w:line="240" w:lineRule="auto"/>
        <w:jc w:val="both"/>
        <w:rPr>
          <w:rFonts w:cs="Times New Roman CYR"/>
          <w:bCs/>
          <w:u w:val="single"/>
        </w:rPr>
      </w:pPr>
      <w:r w:rsidRPr="00EF7ACC">
        <w:rPr>
          <w:rFonts w:cs="Times New Roman CYR"/>
          <w:bCs/>
          <w:u w:val="single"/>
        </w:rPr>
        <w:t>Заявка на участие в аукционе должна содержать:</w:t>
      </w:r>
    </w:p>
    <w:p w:rsidR="00EF7ACC" w:rsidRPr="00EF7ACC" w:rsidRDefault="00EF7ACC" w:rsidP="00EF7ACC">
      <w:pPr>
        <w:pStyle w:val="a3"/>
        <w:numPr>
          <w:ilvl w:val="0"/>
          <w:numId w:val="11"/>
        </w:numPr>
        <w:autoSpaceDE w:val="0"/>
        <w:autoSpaceDN w:val="0"/>
        <w:adjustRightInd w:val="0"/>
        <w:spacing w:after="0" w:line="240" w:lineRule="auto"/>
        <w:ind w:left="709" w:hanging="142"/>
        <w:jc w:val="both"/>
        <w:rPr>
          <w:rFonts w:cs="Times New Roman CYR"/>
        </w:rPr>
      </w:pPr>
      <w:r w:rsidRPr="00EF7ACC">
        <w:rPr>
          <w:rFonts w:cs="Times New Roman CYR"/>
        </w:rPr>
        <w:t>сведения и документы об участнике аукциона, подавшем такую заявку:</w:t>
      </w:r>
    </w:p>
    <w:p w:rsidR="00EF7ACC" w:rsidRPr="00EF7ACC" w:rsidRDefault="00EF7ACC" w:rsidP="00EF7ACC">
      <w:pPr>
        <w:pStyle w:val="a3"/>
        <w:numPr>
          <w:ilvl w:val="0"/>
          <w:numId w:val="13"/>
        </w:numPr>
        <w:autoSpaceDE w:val="0"/>
        <w:autoSpaceDN w:val="0"/>
        <w:adjustRightInd w:val="0"/>
        <w:spacing w:after="0" w:line="240" w:lineRule="auto"/>
        <w:ind w:left="709" w:hanging="142"/>
        <w:jc w:val="both"/>
        <w:rPr>
          <w:rFonts w:cs="Times New Roman CYR"/>
        </w:rPr>
      </w:pPr>
      <w:proofErr w:type="gramStart"/>
      <w:r w:rsidRPr="00EF7ACC">
        <w:rPr>
          <w:rFonts w:cs="Times New Roman CYR"/>
        </w:rPr>
        <w:lastRenderedPageBreak/>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F7ACC" w:rsidRPr="00EF7ACC" w:rsidRDefault="00EF7ACC" w:rsidP="00EF7ACC">
      <w:pPr>
        <w:pStyle w:val="a3"/>
        <w:numPr>
          <w:ilvl w:val="0"/>
          <w:numId w:val="13"/>
        </w:numPr>
        <w:autoSpaceDE w:val="0"/>
        <w:autoSpaceDN w:val="0"/>
        <w:adjustRightInd w:val="0"/>
        <w:spacing w:after="0" w:line="240" w:lineRule="auto"/>
        <w:ind w:left="709" w:hanging="142"/>
        <w:jc w:val="both"/>
        <w:rPr>
          <w:rFonts w:cs="Times New Roman CYR"/>
        </w:rPr>
      </w:pPr>
      <w:proofErr w:type="gramStart"/>
      <w:r w:rsidRPr="00EF7ACC">
        <w:rPr>
          <w:rFonts w:cs="Times New Roman CYR"/>
        </w:rPr>
        <w:t xml:space="preserve">полученную не ранее чем за шесть месяцев до даты размещения на официальном сайте торгов извещения о проведении аукциона </w:t>
      </w:r>
      <w:r w:rsidRPr="00EF7ACC">
        <w:rPr>
          <w:rFonts w:cs="Times New Roman CYR"/>
          <w:b/>
          <w:bCs/>
        </w:rPr>
        <w:t>выписку из единого государственного реестра</w:t>
      </w:r>
      <w:r w:rsidRPr="00EF7ACC">
        <w:rPr>
          <w:rFonts w:cs="Times New Roman CYR"/>
        </w:rPr>
        <w:t xml:space="preserve">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w:t>
      </w:r>
      <w:r w:rsidRPr="00EF7ACC">
        <w:rPr>
          <w:rFonts w:cs="Times New Roman CYR"/>
          <w:b/>
          <w:bCs/>
        </w:rPr>
        <w:t>выписку из единого государственного реестра индивидуальных предпринимателей</w:t>
      </w:r>
      <w:r>
        <w:rPr>
          <w:rFonts w:cs="Times New Roman CYR"/>
          <w:b/>
          <w:bCs/>
        </w:rPr>
        <w:t xml:space="preserve"> </w:t>
      </w:r>
      <w:r w:rsidRPr="00EF7ACC">
        <w:rPr>
          <w:rFonts w:cs="Times New Roman CYR"/>
        </w:rPr>
        <w:t>или</w:t>
      </w:r>
      <w:proofErr w:type="gramEnd"/>
      <w:r w:rsidRPr="00EF7ACC">
        <w:rPr>
          <w:rFonts w:cs="Times New Roman CYR"/>
        </w:rPr>
        <w:t xml:space="preserve"> </w:t>
      </w:r>
      <w:proofErr w:type="gramStart"/>
      <w:r w:rsidRPr="00EF7ACC">
        <w:rPr>
          <w:rFonts w:cs="Times New Roman CYR"/>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F7ACC">
        <w:rPr>
          <w:rFonts w:cs="Times New Roman CYR"/>
        </w:rPr>
        <w:t xml:space="preserve"> о проведен</w:t>
      </w:r>
      <w:proofErr w:type="gramStart"/>
      <w:r w:rsidRPr="00EF7ACC">
        <w:rPr>
          <w:rFonts w:cs="Times New Roman CYR"/>
        </w:rPr>
        <w:t>ии ау</w:t>
      </w:r>
      <w:proofErr w:type="gramEnd"/>
      <w:r w:rsidRPr="00EF7ACC">
        <w:rPr>
          <w:rFonts w:cs="Times New Roman CYR"/>
        </w:rPr>
        <w:t>кциона;</w:t>
      </w:r>
    </w:p>
    <w:p w:rsidR="00EF7ACC" w:rsidRPr="00EF7ACC" w:rsidRDefault="00EF7ACC" w:rsidP="00EF7ACC">
      <w:pPr>
        <w:pStyle w:val="a3"/>
        <w:numPr>
          <w:ilvl w:val="0"/>
          <w:numId w:val="13"/>
        </w:numPr>
        <w:autoSpaceDE w:val="0"/>
        <w:autoSpaceDN w:val="0"/>
        <w:adjustRightInd w:val="0"/>
        <w:spacing w:after="0" w:line="240" w:lineRule="auto"/>
        <w:ind w:left="709" w:hanging="142"/>
        <w:jc w:val="both"/>
        <w:rPr>
          <w:rFonts w:cs="Times New Roman CYR"/>
        </w:rPr>
      </w:pPr>
      <w:proofErr w:type="gramStart"/>
      <w:r w:rsidRPr="00EF7ACC">
        <w:rPr>
          <w:rFonts w:cs="Times New Roman CYR"/>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F7ACC">
        <w:rPr>
          <w:rFonts w:cs="Times New Roman CYR"/>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7ACC" w:rsidRPr="00EF7ACC" w:rsidRDefault="00EF7ACC" w:rsidP="00EF7ACC">
      <w:pPr>
        <w:pStyle w:val="a3"/>
        <w:numPr>
          <w:ilvl w:val="0"/>
          <w:numId w:val="13"/>
        </w:numPr>
        <w:autoSpaceDE w:val="0"/>
        <w:autoSpaceDN w:val="0"/>
        <w:adjustRightInd w:val="0"/>
        <w:spacing w:after="0" w:line="240" w:lineRule="auto"/>
        <w:ind w:left="709" w:hanging="142"/>
        <w:jc w:val="both"/>
        <w:rPr>
          <w:rFonts w:cs="Times New Roman CYR"/>
        </w:rPr>
      </w:pPr>
      <w:r w:rsidRPr="00EF7ACC">
        <w:rPr>
          <w:rFonts w:cs="Times New Roman CYR"/>
        </w:rPr>
        <w:t>копии учредительных документов заявителя (для юридических лиц);</w:t>
      </w:r>
    </w:p>
    <w:p w:rsidR="00EF7ACC" w:rsidRPr="00EF7ACC" w:rsidRDefault="00EF7ACC" w:rsidP="00EF7ACC">
      <w:pPr>
        <w:pStyle w:val="a3"/>
        <w:numPr>
          <w:ilvl w:val="0"/>
          <w:numId w:val="13"/>
        </w:numPr>
        <w:autoSpaceDE w:val="0"/>
        <w:autoSpaceDN w:val="0"/>
        <w:adjustRightInd w:val="0"/>
        <w:spacing w:after="0" w:line="240" w:lineRule="auto"/>
        <w:ind w:left="709" w:hanging="142"/>
        <w:jc w:val="both"/>
        <w:rPr>
          <w:rFonts w:cs="Times New Roman CYR"/>
        </w:rPr>
      </w:pPr>
      <w:r w:rsidRPr="00EF7ACC">
        <w:rPr>
          <w:rFonts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F7ACC" w:rsidRPr="00EF7ACC" w:rsidRDefault="00EF7ACC" w:rsidP="00EF7ACC">
      <w:pPr>
        <w:pStyle w:val="a3"/>
        <w:numPr>
          <w:ilvl w:val="0"/>
          <w:numId w:val="13"/>
        </w:numPr>
        <w:autoSpaceDE w:val="0"/>
        <w:autoSpaceDN w:val="0"/>
        <w:adjustRightInd w:val="0"/>
        <w:spacing w:after="0" w:line="240" w:lineRule="auto"/>
        <w:ind w:left="709" w:hanging="142"/>
        <w:jc w:val="both"/>
        <w:rPr>
          <w:rFonts w:cs="Times New Roman CYR"/>
        </w:rPr>
      </w:pPr>
      <w:r w:rsidRPr="00EF7ACC">
        <w:rPr>
          <w:rFonts w:cs="Times New Roman CYR"/>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sidRPr="00EF7ACC">
        <w:rPr>
          <w:rFonts w:cs="Times New Roman CYR"/>
        </w:rPr>
        <w:t>ии ау</w:t>
      </w:r>
      <w:proofErr w:type="gramEnd"/>
      <w:r w:rsidRPr="00EF7ACC">
        <w:rPr>
          <w:rFonts w:cs="Times New Roman CYR"/>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7ACC" w:rsidRPr="00EF7ACC" w:rsidRDefault="00EF7ACC" w:rsidP="00EF7ACC">
      <w:pPr>
        <w:pStyle w:val="a3"/>
        <w:numPr>
          <w:ilvl w:val="0"/>
          <w:numId w:val="11"/>
        </w:numPr>
        <w:autoSpaceDE w:val="0"/>
        <w:autoSpaceDN w:val="0"/>
        <w:adjustRightInd w:val="0"/>
        <w:spacing w:after="0" w:line="240" w:lineRule="auto"/>
        <w:ind w:left="709" w:hanging="142"/>
        <w:jc w:val="both"/>
        <w:rPr>
          <w:rFonts w:cs="Times New Roman CYR"/>
        </w:rPr>
      </w:pPr>
      <w:r w:rsidRPr="00EF7ACC">
        <w:rPr>
          <w:rFonts w:cs="Times New Roman CYR"/>
        </w:rPr>
        <w:t>документы или копии документов, подтверждающие внесение задатка (платежное поручение, подтверждающее перечисление задатка).</w:t>
      </w:r>
    </w:p>
    <w:p w:rsidR="00EF7ACC" w:rsidRPr="00EF7ACC" w:rsidRDefault="00EF7ACC" w:rsidP="00EF7ACC">
      <w:pPr>
        <w:autoSpaceDE w:val="0"/>
        <w:autoSpaceDN w:val="0"/>
        <w:adjustRightInd w:val="0"/>
        <w:spacing w:after="0" w:line="240" w:lineRule="auto"/>
        <w:jc w:val="both"/>
        <w:rPr>
          <w:rFonts w:cs="Times New Roman"/>
        </w:rPr>
      </w:pP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Заявитель вправе подать только одну заявку в отношении каждого предмета аукциона (лота).</w:t>
      </w:r>
    </w:p>
    <w:p w:rsidR="00EF7ACC" w:rsidRPr="00EF7ACC" w:rsidRDefault="00EF7ACC" w:rsidP="00EF7ACC">
      <w:pPr>
        <w:autoSpaceDE w:val="0"/>
        <w:autoSpaceDN w:val="0"/>
        <w:adjustRightInd w:val="0"/>
        <w:spacing w:after="0" w:line="240" w:lineRule="auto"/>
        <w:jc w:val="both"/>
        <w:rPr>
          <w:rFonts w:cs="Calibri"/>
        </w:rPr>
      </w:pP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 xml:space="preserve">Прием заявок на участие в аукционе прекращается </w:t>
      </w:r>
      <w:proofErr w:type="gramStart"/>
      <w:r w:rsidRPr="00EF7ACC">
        <w:rPr>
          <w:rFonts w:cs="Times New Roman CYR"/>
        </w:rPr>
        <w:t>в указанный в извещении о проведении аукциона день рассмотрения заявок на участие в аукционе</w:t>
      </w:r>
      <w:proofErr w:type="gramEnd"/>
      <w:r w:rsidRPr="00EF7ACC">
        <w:rPr>
          <w:rFonts w:cs="Times New Roman CYR"/>
        </w:rPr>
        <w:t xml:space="preserve"> непосредственно перед началом рассмотрения заявок.</w:t>
      </w: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F7ACC" w:rsidRPr="00EF7ACC" w:rsidRDefault="00EF7ACC" w:rsidP="00EF7ACC">
      <w:pPr>
        <w:autoSpaceDE w:val="0"/>
        <w:autoSpaceDN w:val="0"/>
        <w:adjustRightInd w:val="0"/>
        <w:spacing w:after="0" w:line="240" w:lineRule="auto"/>
        <w:jc w:val="both"/>
        <w:rPr>
          <w:rFonts w:cs="Calibri"/>
        </w:rPr>
      </w:pP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EF7ACC">
        <w:rPr>
          <w:rFonts w:cs="Times New Roman CYR"/>
        </w:rPr>
        <w:t>позднее</w:t>
      </w:r>
      <w:proofErr w:type="gramEnd"/>
      <w:r w:rsidRPr="00EF7ACC">
        <w:rPr>
          <w:rFonts w:cs="Times New Roman CYR"/>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EF7ACC">
        <w:rPr>
          <w:rFonts w:cs="Times New Roman CYR"/>
        </w:rPr>
        <w:t>ии ау</w:t>
      </w:r>
      <w:proofErr w:type="gramEnd"/>
      <w:r w:rsidRPr="00EF7ACC">
        <w:rPr>
          <w:rFonts w:cs="Times New Roman CYR"/>
        </w:rPr>
        <w:t xml:space="preserve">кциона. В течение двух рабочих </w:t>
      </w:r>
      <w:r w:rsidRPr="00EF7ACC">
        <w:rPr>
          <w:rFonts w:cs="Times New Roman CYR"/>
        </w:rPr>
        <w:lastRenderedPageBreak/>
        <w:t xml:space="preserve">дней </w:t>
      </w:r>
      <w:proofErr w:type="gramStart"/>
      <w:r w:rsidRPr="00EF7ACC">
        <w:rPr>
          <w:rFonts w:cs="Times New Roman CYR"/>
        </w:rPr>
        <w:t>с даты принятия</w:t>
      </w:r>
      <w:proofErr w:type="gramEnd"/>
      <w:r w:rsidRPr="00EF7ACC">
        <w:rPr>
          <w:rFonts w:cs="Times New Roman CYR"/>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EF7ACC">
        <w:rPr>
          <w:rFonts w:cs="Times New Roman CYR"/>
        </w:rPr>
        <w:t>с даты размещения</w:t>
      </w:r>
      <w:proofErr w:type="gramEnd"/>
      <w:r w:rsidRPr="00EF7ACC">
        <w:rPr>
          <w:rFonts w:cs="Times New Roman CYR"/>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F7ACC" w:rsidRDefault="00EF7ACC" w:rsidP="00EF7ACC">
      <w:pPr>
        <w:autoSpaceDE w:val="0"/>
        <w:autoSpaceDN w:val="0"/>
        <w:adjustRightInd w:val="0"/>
        <w:spacing w:after="0" w:line="240" w:lineRule="auto"/>
        <w:ind w:firstLine="540"/>
        <w:jc w:val="both"/>
        <w:rPr>
          <w:rFonts w:ascii="Times New Roman CYR" w:hAnsi="Times New Roman CYR" w:cs="Times New Roman CYR"/>
          <w:sz w:val="20"/>
          <w:szCs w:val="20"/>
        </w:rPr>
      </w:pP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 xml:space="preserve">Осмотр имущества обеспечивает организатор аукциона без взимания платы. Проведение осмотра осуществляется на основании устного запроса заявителя начиная с даты размещения извещения о проведении аукциона на официальном сайте торгов, но не </w:t>
      </w:r>
      <w:proofErr w:type="gramStart"/>
      <w:r w:rsidRPr="00EF7ACC">
        <w:rPr>
          <w:rFonts w:cs="Times New Roman CYR"/>
        </w:rPr>
        <w:t>позднее</w:t>
      </w:r>
      <w:proofErr w:type="gramEnd"/>
      <w:r w:rsidRPr="00EF7ACC">
        <w:rPr>
          <w:rFonts w:cs="Times New Roman CYR"/>
        </w:rPr>
        <w:t xml:space="preserve"> чем за два рабочих дня до даты окончания срока подачи заявок на участие в аукционе</w:t>
      </w:r>
      <w:r>
        <w:rPr>
          <w:rFonts w:cs="Times New Roman CYR"/>
        </w:rPr>
        <w:t>.</w:t>
      </w:r>
    </w:p>
    <w:p w:rsidR="00EF7ACC" w:rsidRPr="009D0F27" w:rsidRDefault="00EF7ACC" w:rsidP="00EF7ACC">
      <w:pPr>
        <w:autoSpaceDE w:val="0"/>
        <w:autoSpaceDN w:val="0"/>
        <w:adjustRightInd w:val="0"/>
        <w:spacing w:after="0" w:line="240" w:lineRule="auto"/>
        <w:ind w:firstLine="540"/>
        <w:jc w:val="both"/>
        <w:rPr>
          <w:rFonts w:ascii="Calibri" w:hAnsi="Calibri" w:cs="Calibri"/>
        </w:rPr>
      </w:pPr>
    </w:p>
    <w:p w:rsidR="00EF7ACC" w:rsidRPr="002E486B" w:rsidRDefault="00EF7ACC" w:rsidP="00EF7ACC">
      <w:pPr>
        <w:tabs>
          <w:tab w:val="left" w:pos="540"/>
        </w:tabs>
        <w:autoSpaceDE w:val="0"/>
        <w:autoSpaceDN w:val="0"/>
        <w:adjustRightInd w:val="0"/>
        <w:spacing w:after="0" w:line="240" w:lineRule="auto"/>
        <w:jc w:val="both"/>
        <w:rPr>
          <w:rFonts w:cs="Times New Roman CYR"/>
          <w:b/>
          <w:bCs/>
          <w:iCs/>
        </w:rPr>
      </w:pPr>
      <w:r w:rsidRPr="002E486B">
        <w:rPr>
          <w:rFonts w:cs="Times New Roman CYR"/>
          <w:b/>
          <w:bCs/>
          <w:iCs/>
        </w:rPr>
        <w:t xml:space="preserve">Задаток вносится на расчетный счет комитета по управлению муниципальным имуществом  города Магадана  по следующим реквизитам: </w:t>
      </w:r>
    </w:p>
    <w:p w:rsidR="00EF7ACC" w:rsidRPr="002E486B" w:rsidRDefault="00EF7ACC" w:rsidP="002E486B">
      <w:pPr>
        <w:tabs>
          <w:tab w:val="left" w:pos="540"/>
        </w:tabs>
        <w:autoSpaceDE w:val="0"/>
        <w:autoSpaceDN w:val="0"/>
        <w:adjustRightInd w:val="0"/>
        <w:spacing w:after="0" w:line="240" w:lineRule="auto"/>
        <w:jc w:val="both"/>
        <w:rPr>
          <w:rFonts w:cs="Times New Roman CYR"/>
        </w:rPr>
      </w:pPr>
      <w:r w:rsidRPr="002E486B">
        <w:rPr>
          <w:rFonts w:cs="Times New Roman CYR"/>
        </w:rPr>
        <w:t>Получатель: УФК по Магаданской области (Комитет по управлению муниципальным имуществом города Магадана лицевой счет 05473001420), ИНН 4909039394, КПП 490901001, расчетный счет 403</w:t>
      </w:r>
      <w:r w:rsidRPr="002E486B">
        <w:rPr>
          <w:rFonts w:cs="Times New Roman"/>
          <w:lang w:val="en-US"/>
        </w:rPr>
        <w:t> </w:t>
      </w:r>
      <w:r w:rsidRPr="002E486B">
        <w:rPr>
          <w:rFonts w:cs="Times New Roman"/>
        </w:rPr>
        <w:t>028</w:t>
      </w:r>
      <w:r w:rsidRPr="002E486B">
        <w:rPr>
          <w:rFonts w:cs="Times New Roman"/>
          <w:lang w:val="en-US"/>
        </w:rPr>
        <w:t> </w:t>
      </w:r>
      <w:r w:rsidRPr="002E486B">
        <w:rPr>
          <w:rFonts w:cs="Times New Roman"/>
        </w:rPr>
        <w:t>105</w:t>
      </w:r>
      <w:r w:rsidRPr="002E486B">
        <w:rPr>
          <w:rFonts w:cs="Times New Roman"/>
          <w:lang w:val="en-US"/>
        </w:rPr>
        <w:t> </w:t>
      </w:r>
      <w:r w:rsidRPr="002E486B">
        <w:rPr>
          <w:rFonts w:cs="Times New Roman"/>
        </w:rPr>
        <w:t>444</w:t>
      </w:r>
      <w:r w:rsidRPr="002E486B">
        <w:rPr>
          <w:rFonts w:cs="Times New Roman"/>
          <w:lang w:val="en-US"/>
        </w:rPr>
        <w:t> </w:t>
      </w:r>
      <w:r w:rsidRPr="002E486B">
        <w:rPr>
          <w:rFonts w:cs="Times New Roman"/>
        </w:rPr>
        <w:t>230</w:t>
      </w:r>
      <w:r w:rsidRPr="002E486B">
        <w:rPr>
          <w:rFonts w:cs="Times New Roman"/>
          <w:lang w:val="en-US"/>
        </w:rPr>
        <w:t> </w:t>
      </w:r>
      <w:r w:rsidRPr="002E486B">
        <w:rPr>
          <w:rFonts w:cs="Times New Roman"/>
        </w:rPr>
        <w:t>000</w:t>
      </w:r>
      <w:r w:rsidRPr="002E486B">
        <w:rPr>
          <w:rFonts w:cs="Times New Roman"/>
          <w:lang w:val="en-US"/>
        </w:rPr>
        <w:t> </w:t>
      </w:r>
      <w:r w:rsidRPr="002E486B">
        <w:rPr>
          <w:rFonts w:cs="Times New Roman"/>
        </w:rPr>
        <w:t xml:space="preserve">20 </w:t>
      </w:r>
      <w:r w:rsidRPr="002E486B">
        <w:rPr>
          <w:rFonts w:cs="Times New Roman CYR"/>
        </w:rPr>
        <w:t>в Отделение Магадан г. Магадан. БИК 044442001. НДС не облагается. В назначении платежа указать: задаток за участие в аукционе, дата аукциона, краткое наименование лота.</w:t>
      </w:r>
    </w:p>
    <w:p w:rsidR="00EF7ACC" w:rsidRPr="009D0F27" w:rsidRDefault="00EF7ACC" w:rsidP="00EF7ACC">
      <w:pPr>
        <w:tabs>
          <w:tab w:val="left" w:pos="540"/>
        </w:tabs>
        <w:autoSpaceDE w:val="0"/>
        <w:autoSpaceDN w:val="0"/>
        <w:adjustRightInd w:val="0"/>
        <w:spacing w:after="0" w:line="240" w:lineRule="auto"/>
        <w:jc w:val="both"/>
        <w:rPr>
          <w:rFonts w:ascii="Calibri" w:hAnsi="Calibri" w:cs="Calibri"/>
        </w:rPr>
      </w:pPr>
    </w:p>
    <w:p w:rsidR="00EF7ACC" w:rsidRPr="002E486B" w:rsidRDefault="00EF7ACC" w:rsidP="002E486B">
      <w:pPr>
        <w:autoSpaceDE w:val="0"/>
        <w:autoSpaceDN w:val="0"/>
        <w:adjustRightInd w:val="0"/>
        <w:spacing w:after="0" w:line="240" w:lineRule="auto"/>
        <w:jc w:val="both"/>
        <w:rPr>
          <w:rFonts w:cs="Times New Roman CYR"/>
          <w:b/>
          <w:bCs/>
          <w:iCs/>
        </w:rPr>
      </w:pPr>
      <w:r w:rsidRPr="002E486B">
        <w:rPr>
          <w:rFonts w:cs="Times New Roman CYR"/>
          <w:b/>
          <w:bCs/>
          <w:iCs/>
        </w:rPr>
        <w:t>Претендент обязан обеспечить поступление задатка на указанный счет  не позднее даты рассмотрения заявок, документов претендентов и допуска их к участию в аукционе, указанной в информационном сообщении.</w:t>
      </w:r>
    </w:p>
    <w:p w:rsidR="00EF7ACC" w:rsidRPr="002E486B" w:rsidRDefault="00EF7ACC" w:rsidP="002E486B">
      <w:pPr>
        <w:autoSpaceDE w:val="0"/>
        <w:autoSpaceDN w:val="0"/>
        <w:adjustRightInd w:val="0"/>
        <w:spacing w:after="0" w:line="240" w:lineRule="auto"/>
        <w:jc w:val="both"/>
        <w:rPr>
          <w:rFonts w:cs="Times New Roman CYR"/>
          <w:b/>
          <w:bCs/>
          <w:iCs/>
        </w:rPr>
      </w:pPr>
      <w:r w:rsidRPr="002E486B">
        <w:rPr>
          <w:rFonts w:cs="Times New Roman CYR"/>
          <w:b/>
          <w:bCs/>
          <w:iCs/>
        </w:rPr>
        <w:t>Документом, подтверждающим поступление задатка на счет, указанный в информационном сообщении, является выписка с этого счета.</w:t>
      </w:r>
    </w:p>
    <w:p w:rsidR="002E486B" w:rsidRDefault="002E486B" w:rsidP="00EF7ACC">
      <w:pPr>
        <w:autoSpaceDE w:val="0"/>
        <w:autoSpaceDN w:val="0"/>
        <w:adjustRightInd w:val="0"/>
        <w:spacing w:after="0" w:line="240" w:lineRule="auto"/>
        <w:ind w:firstLine="425"/>
        <w:jc w:val="both"/>
        <w:rPr>
          <w:rFonts w:ascii="Times New Roman CYR" w:hAnsi="Times New Roman CYR" w:cs="Times New Roman CYR"/>
          <w:sz w:val="20"/>
          <w:szCs w:val="20"/>
        </w:rPr>
      </w:pPr>
    </w:p>
    <w:p w:rsidR="00EF7ACC" w:rsidRPr="002E486B" w:rsidRDefault="00EF7ACC" w:rsidP="002E486B">
      <w:pPr>
        <w:autoSpaceDE w:val="0"/>
        <w:autoSpaceDN w:val="0"/>
        <w:adjustRightInd w:val="0"/>
        <w:spacing w:after="0" w:line="240" w:lineRule="auto"/>
        <w:jc w:val="both"/>
        <w:rPr>
          <w:rFonts w:cs="Times New Roman CYR"/>
        </w:rPr>
      </w:pPr>
      <w:r w:rsidRPr="002E486B">
        <w:rPr>
          <w:rFonts w:cs="Times New Roman CYR"/>
        </w:rPr>
        <w:t xml:space="preserve">Сумма задатка входит в счет оплаты </w:t>
      </w:r>
      <w:proofErr w:type="gramStart"/>
      <w:r w:rsidRPr="002E486B">
        <w:rPr>
          <w:rFonts w:cs="Times New Roman CYR"/>
        </w:rPr>
        <w:t>суммы</w:t>
      </w:r>
      <w:proofErr w:type="gramEnd"/>
      <w:r w:rsidRPr="002E486B">
        <w:rPr>
          <w:rFonts w:cs="Times New Roman CYR"/>
        </w:rPr>
        <w:t xml:space="preserve"> по договору аренды заявленной победителем в ходе торгов.</w:t>
      </w:r>
    </w:p>
    <w:p w:rsidR="00EF7ACC" w:rsidRPr="002E486B" w:rsidRDefault="00EF7ACC" w:rsidP="002E486B">
      <w:pPr>
        <w:autoSpaceDE w:val="0"/>
        <w:autoSpaceDN w:val="0"/>
        <w:adjustRightInd w:val="0"/>
        <w:spacing w:after="0" w:line="240" w:lineRule="auto"/>
        <w:jc w:val="both"/>
        <w:rPr>
          <w:rFonts w:cs="Times New Roman CYR"/>
          <w:u w:val="single"/>
        </w:rPr>
      </w:pPr>
      <w:r w:rsidRPr="002E486B">
        <w:rPr>
          <w:rFonts w:cs="Times New Roman CYR"/>
          <w:u w:val="single"/>
        </w:rPr>
        <w:t xml:space="preserve">Задаток Претенденту, ставшему победителем торгов, не возвращается в случаях: </w:t>
      </w:r>
    </w:p>
    <w:p w:rsidR="00EF7ACC" w:rsidRPr="002E486B" w:rsidRDefault="00EF7ACC" w:rsidP="002E486B">
      <w:pPr>
        <w:pStyle w:val="a3"/>
        <w:numPr>
          <w:ilvl w:val="0"/>
          <w:numId w:val="11"/>
        </w:numPr>
        <w:autoSpaceDE w:val="0"/>
        <w:autoSpaceDN w:val="0"/>
        <w:adjustRightInd w:val="0"/>
        <w:spacing w:after="0" w:line="240" w:lineRule="auto"/>
        <w:ind w:hanging="153"/>
        <w:jc w:val="both"/>
        <w:rPr>
          <w:rFonts w:cs="Times New Roman CYR"/>
        </w:rPr>
      </w:pPr>
      <w:r w:rsidRPr="002E486B">
        <w:rPr>
          <w:rFonts w:cs="Times New Roman CYR"/>
        </w:rPr>
        <w:t>отказа (уклонения) от подписания протокола аукциона;</w:t>
      </w:r>
    </w:p>
    <w:p w:rsidR="00EF7ACC" w:rsidRPr="002E486B" w:rsidRDefault="00EF7ACC" w:rsidP="002E486B">
      <w:pPr>
        <w:pStyle w:val="a3"/>
        <w:numPr>
          <w:ilvl w:val="0"/>
          <w:numId w:val="11"/>
        </w:numPr>
        <w:autoSpaceDE w:val="0"/>
        <w:autoSpaceDN w:val="0"/>
        <w:adjustRightInd w:val="0"/>
        <w:spacing w:after="0" w:line="240" w:lineRule="auto"/>
        <w:ind w:hanging="153"/>
        <w:jc w:val="both"/>
        <w:rPr>
          <w:rFonts w:cs="Times New Roman CYR"/>
        </w:rPr>
      </w:pPr>
      <w:r w:rsidRPr="002E486B">
        <w:rPr>
          <w:rFonts w:cs="Times New Roman CYR"/>
        </w:rPr>
        <w:t>отказа (уклонения) от заключения в установленный срок договора аренды по результатам торгов.</w:t>
      </w:r>
    </w:p>
    <w:p w:rsidR="00EF7ACC" w:rsidRPr="002E486B" w:rsidRDefault="00EF7ACC" w:rsidP="002E486B">
      <w:pPr>
        <w:pStyle w:val="a3"/>
        <w:numPr>
          <w:ilvl w:val="0"/>
          <w:numId w:val="11"/>
        </w:numPr>
        <w:autoSpaceDE w:val="0"/>
        <w:autoSpaceDN w:val="0"/>
        <w:adjustRightInd w:val="0"/>
        <w:spacing w:after="0" w:line="240" w:lineRule="auto"/>
        <w:ind w:hanging="153"/>
        <w:jc w:val="both"/>
        <w:rPr>
          <w:rFonts w:cs="Times New Roman CYR"/>
        </w:rPr>
      </w:pPr>
      <w:r w:rsidRPr="002E486B">
        <w:rPr>
          <w:rFonts w:cs="Times New Roman CYR"/>
        </w:rPr>
        <w:t>неоплаты в установленный договором  аренды срок суммы,  заявленной им в ходе торгов.</w:t>
      </w:r>
    </w:p>
    <w:p w:rsidR="002E486B" w:rsidRDefault="002E486B" w:rsidP="002E486B">
      <w:pPr>
        <w:pStyle w:val="a3"/>
        <w:autoSpaceDE w:val="0"/>
        <w:autoSpaceDN w:val="0"/>
        <w:adjustRightInd w:val="0"/>
        <w:spacing w:after="0" w:line="240" w:lineRule="auto"/>
        <w:jc w:val="both"/>
        <w:rPr>
          <w:rFonts w:cs="Times New Roman CYR"/>
        </w:rPr>
      </w:pPr>
    </w:p>
    <w:p w:rsidR="00EF7ACC" w:rsidRPr="002E486B" w:rsidRDefault="00EF7ACC" w:rsidP="002E486B">
      <w:pPr>
        <w:pStyle w:val="a3"/>
        <w:autoSpaceDE w:val="0"/>
        <w:autoSpaceDN w:val="0"/>
        <w:adjustRightInd w:val="0"/>
        <w:spacing w:after="0" w:line="240" w:lineRule="auto"/>
        <w:ind w:left="0"/>
        <w:jc w:val="both"/>
        <w:rPr>
          <w:rFonts w:cs="Times New Roman CYR"/>
        </w:rPr>
      </w:pPr>
      <w:r w:rsidRPr="002E486B">
        <w:rPr>
          <w:rFonts w:cs="Times New Roman CYR"/>
        </w:rPr>
        <w:t xml:space="preserve">Претенденту,  не ставшему победителем, задаток возвращается в течение 5 рабочих  дней со дня подведения итогов торгов. </w:t>
      </w:r>
    </w:p>
    <w:p w:rsidR="00EF7ACC" w:rsidRPr="002E486B" w:rsidRDefault="00EF7ACC" w:rsidP="002E486B">
      <w:pPr>
        <w:autoSpaceDE w:val="0"/>
        <w:autoSpaceDN w:val="0"/>
        <w:adjustRightInd w:val="0"/>
        <w:spacing w:after="0" w:line="240" w:lineRule="auto"/>
        <w:jc w:val="both"/>
        <w:rPr>
          <w:rFonts w:cs="Times New Roman CYR"/>
        </w:rPr>
      </w:pPr>
      <w:r w:rsidRPr="002E486B">
        <w:rPr>
          <w:rFonts w:cs="Times New Roman CYR"/>
        </w:rPr>
        <w:t xml:space="preserve">Претенденту, не допущенному к торгам, задаток возвращается в течение 5 рабочих дней со дня подписания протокола о признании претендентов участниками торгов. </w:t>
      </w:r>
    </w:p>
    <w:p w:rsidR="00EF7ACC" w:rsidRPr="002E486B" w:rsidRDefault="00EF7ACC" w:rsidP="002E486B">
      <w:pPr>
        <w:autoSpaceDE w:val="0"/>
        <w:autoSpaceDN w:val="0"/>
        <w:adjustRightInd w:val="0"/>
        <w:spacing w:after="0" w:line="240" w:lineRule="auto"/>
        <w:jc w:val="both"/>
        <w:rPr>
          <w:rFonts w:cs="Times New Roman CYR"/>
        </w:rPr>
      </w:pPr>
      <w:r w:rsidRPr="002E486B">
        <w:rPr>
          <w:rFonts w:cs="Times New Roman CYR"/>
        </w:rPr>
        <w:t>Претенденту, отозвавшему свою заявку до даты определения участников торгов путем письменного уведомления Продавца  об этом,  задаток возвращается в течение 5 рабочих дней с момента поступления данного уведомления Продавцу.</w:t>
      </w:r>
    </w:p>
    <w:p w:rsidR="00EF7ACC" w:rsidRPr="002E486B" w:rsidRDefault="00EF7ACC" w:rsidP="002E486B">
      <w:pPr>
        <w:autoSpaceDE w:val="0"/>
        <w:autoSpaceDN w:val="0"/>
        <w:adjustRightInd w:val="0"/>
        <w:spacing w:after="0" w:line="240" w:lineRule="auto"/>
        <w:jc w:val="both"/>
        <w:rPr>
          <w:rFonts w:cs="Times New Roman CYR"/>
        </w:rPr>
      </w:pPr>
      <w:r w:rsidRPr="002E486B">
        <w:rPr>
          <w:rFonts w:cs="Times New Roman CYR"/>
        </w:rPr>
        <w:t>Претендент при регистрации заявки обязан документально подтвердить перечисление суммы задатка на счет продавца.</w:t>
      </w:r>
    </w:p>
    <w:p w:rsidR="00EF7ACC" w:rsidRPr="002E486B" w:rsidRDefault="00EF7ACC" w:rsidP="002E486B">
      <w:pPr>
        <w:autoSpaceDE w:val="0"/>
        <w:autoSpaceDN w:val="0"/>
        <w:adjustRightInd w:val="0"/>
        <w:spacing w:after="0" w:line="240" w:lineRule="auto"/>
        <w:jc w:val="both"/>
        <w:rPr>
          <w:rFonts w:cs="Times New Roman CYR"/>
        </w:rPr>
      </w:pPr>
      <w:r w:rsidRPr="002E486B">
        <w:rPr>
          <w:rFonts w:cs="Times New Roman CYR"/>
        </w:rPr>
        <w:t xml:space="preserve">В случае </w:t>
      </w:r>
      <w:proofErr w:type="gramStart"/>
      <w:r w:rsidRPr="002E486B">
        <w:rPr>
          <w:rFonts w:cs="Times New Roman CYR"/>
        </w:rPr>
        <w:t>не поступления</w:t>
      </w:r>
      <w:proofErr w:type="gramEnd"/>
      <w:r w:rsidRPr="002E486B">
        <w:rPr>
          <w:rFonts w:cs="Times New Roman CYR"/>
        </w:rPr>
        <w:t xml:space="preserve"> суммы задатка на счет Продавца на дату принятия Продавцом решения о допуске претендентов на торги, Претендент к торгам не допускается.</w:t>
      </w:r>
    </w:p>
    <w:p w:rsidR="00EF7ACC" w:rsidRPr="002E486B" w:rsidRDefault="00EF7ACC" w:rsidP="002E486B">
      <w:pPr>
        <w:tabs>
          <w:tab w:val="left" w:pos="540"/>
        </w:tabs>
        <w:autoSpaceDE w:val="0"/>
        <w:autoSpaceDN w:val="0"/>
        <w:adjustRightInd w:val="0"/>
        <w:spacing w:after="0" w:line="240" w:lineRule="auto"/>
        <w:rPr>
          <w:rFonts w:cs="Calibri"/>
        </w:rPr>
      </w:pPr>
    </w:p>
    <w:p w:rsidR="002E486B" w:rsidRPr="002E486B" w:rsidRDefault="002E486B" w:rsidP="002E486B">
      <w:pPr>
        <w:autoSpaceDE w:val="0"/>
        <w:autoSpaceDN w:val="0"/>
        <w:adjustRightInd w:val="0"/>
        <w:spacing w:after="0" w:line="240" w:lineRule="auto"/>
        <w:jc w:val="both"/>
        <w:rPr>
          <w:rFonts w:cs="Times New Roman CYR"/>
          <w:b/>
          <w:bCs/>
        </w:rPr>
      </w:pPr>
      <w:r w:rsidRPr="002E486B">
        <w:rPr>
          <w:rFonts w:cs="Times New Roman CYR"/>
          <w:b/>
          <w:bCs/>
        </w:rPr>
        <w:t>Победителем аукциона возмещаются расходы по оценке рыночной стоимости права аренды указанного имущества.</w:t>
      </w:r>
    </w:p>
    <w:p w:rsidR="00EF7ACC" w:rsidRPr="002E486B" w:rsidRDefault="00EF7ACC" w:rsidP="002E486B">
      <w:pPr>
        <w:autoSpaceDE w:val="0"/>
        <w:autoSpaceDN w:val="0"/>
        <w:adjustRightInd w:val="0"/>
        <w:spacing w:after="0" w:line="240" w:lineRule="auto"/>
        <w:jc w:val="both"/>
        <w:rPr>
          <w:rFonts w:cs="Times New Roman CYR"/>
          <w:b/>
          <w:bCs/>
          <w:iCs/>
        </w:rPr>
      </w:pPr>
      <w:r w:rsidRPr="002E486B">
        <w:rPr>
          <w:rFonts w:cs="Times New Roman CYR"/>
          <w:b/>
          <w:bCs/>
          <w:iCs/>
        </w:rPr>
        <w:t>Расходы по оценке рыночной стоимости права аренды возмещаются</w:t>
      </w:r>
      <w:r w:rsidR="002E486B" w:rsidRPr="002E486B">
        <w:rPr>
          <w:rFonts w:cs="Times New Roman CYR"/>
          <w:b/>
          <w:bCs/>
          <w:iCs/>
        </w:rPr>
        <w:t xml:space="preserve"> (одноразово)</w:t>
      </w:r>
      <w:r w:rsidRPr="002E486B">
        <w:rPr>
          <w:rFonts w:cs="Times New Roman CYR"/>
          <w:b/>
          <w:bCs/>
          <w:iCs/>
        </w:rPr>
        <w:t xml:space="preserve"> по следующим реквизитам:</w:t>
      </w:r>
    </w:p>
    <w:p w:rsidR="00EF7ACC" w:rsidRPr="002E486B" w:rsidRDefault="00EF7ACC" w:rsidP="002E486B">
      <w:pPr>
        <w:autoSpaceDE w:val="0"/>
        <w:autoSpaceDN w:val="0"/>
        <w:adjustRightInd w:val="0"/>
        <w:spacing w:after="0" w:line="240" w:lineRule="auto"/>
        <w:jc w:val="both"/>
        <w:rPr>
          <w:rFonts w:cs="Times New Roman CYR"/>
        </w:rPr>
      </w:pPr>
      <w:r w:rsidRPr="002E486B">
        <w:rPr>
          <w:rFonts w:cs="Times New Roman CYR"/>
        </w:rPr>
        <w:t xml:space="preserve">УФК </w:t>
      </w:r>
      <w:r w:rsidRPr="00100226">
        <w:rPr>
          <w:rFonts w:cstheme="minorHAnsi"/>
        </w:rPr>
        <w:t xml:space="preserve">по Магаданской области (Комитет по управлению муниципальным имуществом города Магадана лицевой счет 04473001420) ИНН/КПП: 4909039394/490901001 Расчетный счет № </w:t>
      </w:r>
      <w:r w:rsidR="00100226" w:rsidRPr="00100226">
        <w:rPr>
          <w:rFonts w:cstheme="minorHAnsi"/>
        </w:rPr>
        <w:t>40101810505070010001</w:t>
      </w:r>
      <w:r w:rsidRPr="002E486B">
        <w:rPr>
          <w:rFonts w:cs="Times New Roman CYR"/>
        </w:rPr>
        <w:t xml:space="preserve"> в Отделение Магадан г. Магадан, БИК 044442001  КБК 805</w:t>
      </w:r>
      <w:r w:rsidRPr="002E486B">
        <w:rPr>
          <w:rFonts w:cs="Times New Roman"/>
          <w:lang w:val="en-US"/>
        </w:rPr>
        <w:t> </w:t>
      </w:r>
      <w:r w:rsidRPr="002E486B">
        <w:rPr>
          <w:rFonts w:cs="Times New Roman"/>
        </w:rPr>
        <w:t>113</w:t>
      </w:r>
      <w:r w:rsidRPr="002E486B">
        <w:rPr>
          <w:rFonts w:cs="Times New Roman"/>
          <w:lang w:val="en-US"/>
        </w:rPr>
        <w:t> </w:t>
      </w:r>
      <w:r w:rsidRPr="002E486B">
        <w:rPr>
          <w:rFonts w:cs="Times New Roman"/>
        </w:rPr>
        <w:t xml:space="preserve">029 9404 0000 130, </w:t>
      </w:r>
      <w:r w:rsidRPr="002E486B">
        <w:rPr>
          <w:rFonts w:cs="Times New Roman CYR"/>
        </w:rPr>
        <w:t>ОКТМО 44701000001.</w:t>
      </w:r>
    </w:p>
    <w:p w:rsidR="00EF7ACC" w:rsidRPr="002E486B" w:rsidRDefault="00EF7ACC" w:rsidP="002E486B">
      <w:pPr>
        <w:tabs>
          <w:tab w:val="left" w:pos="540"/>
        </w:tabs>
        <w:autoSpaceDE w:val="0"/>
        <w:autoSpaceDN w:val="0"/>
        <w:adjustRightInd w:val="0"/>
        <w:spacing w:after="0" w:line="240" w:lineRule="auto"/>
        <w:jc w:val="both"/>
        <w:rPr>
          <w:rFonts w:cs="Times New Roman"/>
        </w:rPr>
      </w:pPr>
    </w:p>
    <w:p w:rsidR="009920D2" w:rsidRDefault="009920D2" w:rsidP="009920D2">
      <w:pPr>
        <w:autoSpaceDE w:val="0"/>
        <w:autoSpaceDN w:val="0"/>
        <w:adjustRightInd w:val="0"/>
        <w:spacing w:after="0" w:line="240" w:lineRule="auto"/>
        <w:jc w:val="both"/>
        <w:rPr>
          <w:rFonts w:cs="Times New Roman CYR"/>
          <w:b/>
          <w:bCs/>
          <w:i/>
          <w:iCs/>
        </w:rPr>
      </w:pPr>
      <w:r w:rsidRPr="009920D2">
        <w:rPr>
          <w:rFonts w:cs="Times New Roman CYR"/>
          <w:b/>
          <w:bCs/>
          <w:i/>
          <w:iCs/>
        </w:rPr>
        <w:t>Порядок проведения аукциона</w:t>
      </w:r>
    </w:p>
    <w:p w:rsidR="009920D2" w:rsidRPr="009920D2" w:rsidRDefault="009920D2" w:rsidP="009920D2">
      <w:pPr>
        <w:autoSpaceDE w:val="0"/>
        <w:autoSpaceDN w:val="0"/>
        <w:adjustRightInd w:val="0"/>
        <w:spacing w:after="0" w:line="240" w:lineRule="auto"/>
        <w:jc w:val="both"/>
        <w:rPr>
          <w:rFonts w:cs="Times New Roman CYR"/>
          <w:b/>
          <w:bCs/>
          <w:i/>
          <w:iCs/>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lastRenderedPageBreak/>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E486B" w:rsidRPr="0073603C" w:rsidRDefault="002E486B" w:rsidP="0073603C">
      <w:pPr>
        <w:autoSpaceDE w:val="0"/>
        <w:autoSpaceDN w:val="0"/>
        <w:adjustRightInd w:val="0"/>
        <w:spacing w:after="0" w:line="240" w:lineRule="auto"/>
        <w:ind w:firstLine="540"/>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Аукцион проводится организатором аукциона в присутствии членов аукционной комиссии и участников аукциона (их представителей).</w:t>
      </w:r>
    </w:p>
    <w:p w:rsidR="002E486B" w:rsidRPr="0073603C" w:rsidRDefault="002E486B" w:rsidP="0073603C">
      <w:pPr>
        <w:autoSpaceDE w:val="0"/>
        <w:autoSpaceDN w:val="0"/>
        <w:adjustRightInd w:val="0"/>
        <w:spacing w:after="0" w:line="240" w:lineRule="auto"/>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Аукцион проводится путем повышения начальной (минимальной) цены договора (цены лота), указанной в извещении о проведен</w:t>
      </w:r>
      <w:proofErr w:type="gramStart"/>
      <w:r w:rsidRPr="0073603C">
        <w:rPr>
          <w:rFonts w:cs="Times New Roman CYR"/>
        </w:rPr>
        <w:t>ии ау</w:t>
      </w:r>
      <w:proofErr w:type="gramEnd"/>
      <w:r w:rsidRPr="0073603C">
        <w:rPr>
          <w:rFonts w:cs="Times New Roman CYR"/>
        </w:rPr>
        <w:t>кциона, на "шаг аукциона".</w:t>
      </w:r>
    </w:p>
    <w:p w:rsidR="002E486B" w:rsidRPr="0073603C" w:rsidRDefault="002E486B" w:rsidP="0073603C">
      <w:pPr>
        <w:autoSpaceDE w:val="0"/>
        <w:autoSpaceDN w:val="0"/>
        <w:adjustRightInd w:val="0"/>
        <w:spacing w:after="0" w:line="240" w:lineRule="auto"/>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w:rPr>
        <w:t>"</w:t>
      </w:r>
      <w:r w:rsidRPr="0073603C">
        <w:rPr>
          <w:rFonts w:cs="Times New Roman CYR"/>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73603C">
        <w:rPr>
          <w:rFonts w:cs="Times New Roman CYR"/>
        </w:rPr>
        <w:t>ии ау</w:t>
      </w:r>
      <w:proofErr w:type="gramEnd"/>
      <w:r w:rsidRPr="0073603C">
        <w:rPr>
          <w:rFonts w:cs="Times New Roman CYR"/>
        </w:rPr>
        <w:t xml:space="preserve">кциона. </w:t>
      </w:r>
      <w:proofErr w:type="gramStart"/>
      <w:r w:rsidRPr="0073603C">
        <w:rPr>
          <w:rFonts w:cs="Times New Roman CYR"/>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E486B" w:rsidRPr="0073603C" w:rsidRDefault="002E486B" w:rsidP="0073603C">
      <w:pPr>
        <w:autoSpaceDE w:val="0"/>
        <w:autoSpaceDN w:val="0"/>
        <w:adjustRightInd w:val="0"/>
        <w:spacing w:after="0" w:line="240" w:lineRule="auto"/>
        <w:ind w:firstLine="540"/>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Аукцион проводится в следующем порядке:</w:t>
      </w:r>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r w:rsidRPr="0073603C">
        <w:rPr>
          <w:rFonts w:cs="Times New Roman CYR"/>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r w:rsidRPr="0073603C">
        <w:rPr>
          <w:rFonts w:cs="Times New Roman CYR"/>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r w:rsidRPr="0073603C">
        <w:rPr>
          <w:rFonts w:cs="Times New Roman CYR"/>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73603C">
        <w:rPr>
          <w:rFonts w:cs="Times New Roman CYR"/>
        </w:rPr>
        <w:t>карточку</w:t>
      </w:r>
      <w:proofErr w:type="gramEnd"/>
      <w:r w:rsidRPr="0073603C">
        <w:rPr>
          <w:rFonts w:cs="Times New Roman CYR"/>
        </w:rPr>
        <w:t xml:space="preserve"> в случае если он согласен заключить договор по объявленной цене;</w:t>
      </w:r>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r w:rsidRPr="0073603C">
        <w:rPr>
          <w:rFonts w:cs="Times New Roman CYR"/>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proofErr w:type="gramStart"/>
      <w:r w:rsidRPr="0073603C">
        <w:rPr>
          <w:rFonts w:cs="Times New Roman CYR"/>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proofErr w:type="gramStart"/>
      <w:r w:rsidRPr="0073603C">
        <w:rPr>
          <w:rFonts w:cs="Times New Roman CYR"/>
        </w:rPr>
        <w:t>если действующий правообладатель воспользовался правом, предусмотренным подпунктом 5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r w:rsidRPr="0073603C">
        <w:rPr>
          <w:rFonts w:cs="Times New Roman CYR"/>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E486B" w:rsidRPr="0073603C" w:rsidRDefault="002E486B" w:rsidP="0073603C">
      <w:pPr>
        <w:autoSpaceDE w:val="0"/>
        <w:autoSpaceDN w:val="0"/>
        <w:adjustRightInd w:val="0"/>
        <w:spacing w:after="0" w:line="240" w:lineRule="auto"/>
        <w:ind w:firstLine="540"/>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b/>
        </w:rPr>
        <w:lastRenderedPageBreak/>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r w:rsidRPr="0073603C">
        <w:rPr>
          <w:rFonts w:cs="Times New Roman CYR"/>
        </w:rPr>
        <w:t>.</w:t>
      </w:r>
    </w:p>
    <w:p w:rsidR="002E486B" w:rsidRPr="0073603C" w:rsidRDefault="002E486B" w:rsidP="0073603C">
      <w:pPr>
        <w:autoSpaceDE w:val="0"/>
        <w:autoSpaceDN w:val="0"/>
        <w:adjustRightInd w:val="0"/>
        <w:spacing w:after="0" w:line="240" w:lineRule="auto"/>
        <w:ind w:firstLine="540"/>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proofErr w:type="gramStart"/>
      <w:r w:rsidRPr="0073603C">
        <w:rPr>
          <w:rFonts w:cs="Times New Roman CYR"/>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3603C">
        <w:rPr>
          <w:rFonts w:cs="Times New Roman CYR"/>
        </w:rPr>
        <w:t xml:space="preserve"> (для физического лица) победителя аукциона и участника, который сделал предпоследнее предложение о цене договора.</w:t>
      </w:r>
    </w:p>
    <w:p w:rsidR="002E486B" w:rsidRPr="0073603C" w:rsidRDefault="002E486B" w:rsidP="0073603C">
      <w:pPr>
        <w:autoSpaceDE w:val="0"/>
        <w:autoSpaceDN w:val="0"/>
        <w:adjustRightInd w:val="0"/>
        <w:spacing w:after="0" w:line="240" w:lineRule="auto"/>
        <w:ind w:firstLine="540"/>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3603C">
        <w:rPr>
          <w:rFonts w:cs="Times New Roman CYR"/>
        </w:rPr>
        <w:t>с даты подписания</w:t>
      </w:r>
      <w:proofErr w:type="gramEnd"/>
      <w:r w:rsidRPr="0073603C">
        <w:rPr>
          <w:rFonts w:cs="Times New Roman CYR"/>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Задаток, перечисленный победителем аукциона, засчитывается в счет арендных платежей за первые платежные периоды.</w:t>
      </w:r>
    </w:p>
    <w:p w:rsidR="002E486B" w:rsidRPr="009D0F27" w:rsidRDefault="002E486B" w:rsidP="002E486B">
      <w:pPr>
        <w:autoSpaceDE w:val="0"/>
        <w:autoSpaceDN w:val="0"/>
        <w:adjustRightInd w:val="0"/>
        <w:spacing w:after="0" w:line="240" w:lineRule="auto"/>
        <w:ind w:firstLine="540"/>
        <w:jc w:val="both"/>
        <w:rPr>
          <w:rFonts w:ascii="Calibri" w:hAnsi="Calibri" w:cs="Calibri"/>
        </w:rPr>
      </w:pPr>
    </w:p>
    <w:p w:rsidR="002E486B" w:rsidRPr="0073603C" w:rsidRDefault="002E486B" w:rsidP="0073603C">
      <w:pPr>
        <w:autoSpaceDE w:val="0"/>
        <w:autoSpaceDN w:val="0"/>
        <w:adjustRightInd w:val="0"/>
        <w:spacing w:after="0" w:line="240" w:lineRule="auto"/>
        <w:jc w:val="both"/>
        <w:rPr>
          <w:rFonts w:cs="Times New Roman CYR"/>
          <w:b/>
          <w:bCs/>
          <w:i/>
          <w:iCs/>
        </w:rPr>
      </w:pPr>
      <w:r w:rsidRPr="0073603C">
        <w:rPr>
          <w:rFonts w:cs="Times New Roman CYR"/>
          <w:b/>
          <w:bCs/>
          <w:i/>
          <w:iCs/>
        </w:rPr>
        <w:t>Порядок разъяснения положений документации об аукционе</w:t>
      </w:r>
    </w:p>
    <w:p w:rsidR="0073603C" w:rsidRPr="0073603C" w:rsidRDefault="0073603C" w:rsidP="0073603C">
      <w:pPr>
        <w:autoSpaceDE w:val="0"/>
        <w:autoSpaceDN w:val="0"/>
        <w:adjustRightInd w:val="0"/>
        <w:spacing w:after="0" w:line="240" w:lineRule="auto"/>
        <w:jc w:val="both"/>
        <w:rPr>
          <w:rFonts w:cs="Times New Roman"/>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w:t>
      </w:r>
      <w:proofErr w:type="gramStart"/>
      <w:r w:rsidRPr="0073603C">
        <w:rPr>
          <w:rFonts w:cs="Times New Roman CYR"/>
        </w:rPr>
        <w:t>позднее</w:t>
      </w:r>
      <w:proofErr w:type="gramEnd"/>
      <w:r w:rsidRPr="0073603C">
        <w:rPr>
          <w:rFonts w:cs="Times New Roman CYR"/>
        </w:rPr>
        <w:t xml:space="preserve"> чем за три рабочих дня до даты окончания срока подачи заявок на участие в аукционе.</w:t>
      </w:r>
    </w:p>
    <w:p w:rsidR="0073603C" w:rsidRPr="0073603C" w:rsidRDefault="0073603C" w:rsidP="0073603C">
      <w:pPr>
        <w:autoSpaceDE w:val="0"/>
        <w:autoSpaceDN w:val="0"/>
        <w:adjustRightInd w:val="0"/>
        <w:spacing w:after="0" w:line="240" w:lineRule="auto"/>
        <w:jc w:val="both"/>
        <w:rPr>
          <w:rFonts w:cs="Times New Roman CYR"/>
        </w:rPr>
      </w:pPr>
    </w:p>
    <w:p w:rsidR="002E486B" w:rsidRDefault="002E486B" w:rsidP="0073603C">
      <w:pPr>
        <w:autoSpaceDE w:val="0"/>
        <w:autoSpaceDN w:val="0"/>
        <w:adjustRightInd w:val="0"/>
        <w:spacing w:after="0" w:line="240" w:lineRule="auto"/>
        <w:jc w:val="both"/>
        <w:rPr>
          <w:rFonts w:ascii="Times New Roman CYR" w:hAnsi="Times New Roman CYR" w:cs="Times New Roman CYR"/>
          <w:sz w:val="20"/>
          <w:szCs w:val="20"/>
        </w:rPr>
      </w:pPr>
      <w:r w:rsidRPr="0073603C">
        <w:rPr>
          <w:rFonts w:cs="Times New Roman CYR"/>
        </w:rPr>
        <w:t xml:space="preserve">В течение одного дня </w:t>
      </w:r>
      <w:proofErr w:type="gramStart"/>
      <w:r w:rsidRPr="0073603C">
        <w:rPr>
          <w:rFonts w:cs="Times New Roman CYR"/>
        </w:rPr>
        <w:t>с даты направления</w:t>
      </w:r>
      <w:proofErr w:type="gramEnd"/>
      <w:r w:rsidRPr="0073603C">
        <w:rPr>
          <w:rFonts w:cs="Times New Roman CYR"/>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E486B" w:rsidRPr="009D0F27" w:rsidRDefault="002E486B" w:rsidP="002E486B">
      <w:pPr>
        <w:autoSpaceDE w:val="0"/>
        <w:autoSpaceDN w:val="0"/>
        <w:adjustRightInd w:val="0"/>
        <w:spacing w:after="0" w:line="336" w:lineRule="auto"/>
        <w:ind w:firstLine="540"/>
        <w:jc w:val="center"/>
        <w:rPr>
          <w:rFonts w:ascii="Calibri" w:hAnsi="Calibri" w:cs="Calibri"/>
        </w:rPr>
      </w:pPr>
    </w:p>
    <w:p w:rsidR="002E486B" w:rsidRPr="00525134" w:rsidRDefault="002E486B" w:rsidP="00525134">
      <w:pPr>
        <w:autoSpaceDE w:val="0"/>
        <w:autoSpaceDN w:val="0"/>
        <w:adjustRightInd w:val="0"/>
        <w:spacing w:after="0" w:line="336" w:lineRule="auto"/>
        <w:jc w:val="both"/>
        <w:rPr>
          <w:rFonts w:cs="Times New Roman CYR"/>
          <w:b/>
          <w:bCs/>
          <w:i/>
          <w:iCs/>
        </w:rPr>
      </w:pPr>
      <w:r w:rsidRPr="00525134">
        <w:rPr>
          <w:rFonts w:cs="Times New Roman CYR"/>
          <w:b/>
          <w:bCs/>
          <w:i/>
          <w:iCs/>
        </w:rPr>
        <w:t>Заключение договора по результатам аукциона</w:t>
      </w:r>
    </w:p>
    <w:p w:rsidR="002E486B" w:rsidRPr="00525134" w:rsidRDefault="002E486B" w:rsidP="00525134">
      <w:pPr>
        <w:tabs>
          <w:tab w:val="left" w:pos="0"/>
        </w:tabs>
        <w:autoSpaceDE w:val="0"/>
        <w:autoSpaceDN w:val="0"/>
        <w:adjustRightInd w:val="0"/>
        <w:spacing w:after="0" w:line="240" w:lineRule="auto"/>
        <w:ind w:right="28"/>
        <w:jc w:val="both"/>
        <w:rPr>
          <w:rFonts w:cs="Times New Roman CYR"/>
        </w:rPr>
      </w:pPr>
      <w:r w:rsidRPr="00525134">
        <w:rPr>
          <w:rFonts w:cs="Times New Roman CYR"/>
        </w:rPr>
        <w:t xml:space="preserve">Победитель аукциона не ранее, чем через 10 дней со дня размещения информации о результатах аукциона на сайте </w:t>
      </w:r>
      <w:r w:rsidRPr="00525134">
        <w:rPr>
          <w:rFonts w:cs="Times New Roman CYR"/>
          <w:u w:val="single"/>
        </w:rPr>
        <w:t>torgi.gov.ru</w:t>
      </w:r>
      <w:r w:rsidRPr="00525134">
        <w:rPr>
          <w:rFonts w:cs="Times New Roman CYR"/>
        </w:rPr>
        <w:t xml:space="preserve">, обязан подписать с Продавцом договор аренды муниципального имущества. С лицом, признанным единственным участником аукциона, договор аренды заключается не ранее, чем через 10 дней </w:t>
      </w:r>
      <w:proofErr w:type="gramStart"/>
      <w:r w:rsidRPr="00525134">
        <w:rPr>
          <w:rFonts w:cs="Times New Roman CYR"/>
        </w:rPr>
        <w:t>с даты размещения</w:t>
      </w:r>
      <w:proofErr w:type="gramEnd"/>
      <w:r w:rsidRPr="00525134">
        <w:rPr>
          <w:rFonts w:cs="Times New Roman CYR"/>
        </w:rPr>
        <w:t xml:space="preserve"> на сайте </w:t>
      </w:r>
      <w:r w:rsidRPr="00525134">
        <w:rPr>
          <w:rFonts w:cs="Times New Roman CYR"/>
          <w:u w:val="single"/>
        </w:rPr>
        <w:t>torgi.gov.ru</w:t>
      </w:r>
      <w:r w:rsidRPr="00525134">
        <w:rPr>
          <w:rFonts w:cs="Times New Roman CYR"/>
        </w:rPr>
        <w:t xml:space="preserve"> протокола рассмотрения заявок на участие в аукционе.</w:t>
      </w:r>
    </w:p>
    <w:p w:rsidR="00525134" w:rsidRDefault="00525134" w:rsidP="00525134">
      <w:pPr>
        <w:tabs>
          <w:tab w:val="left" w:pos="0"/>
          <w:tab w:val="left" w:pos="567"/>
        </w:tabs>
        <w:autoSpaceDE w:val="0"/>
        <w:autoSpaceDN w:val="0"/>
        <w:adjustRightInd w:val="0"/>
        <w:spacing w:after="0" w:line="240" w:lineRule="auto"/>
        <w:ind w:right="28"/>
        <w:jc w:val="both"/>
        <w:rPr>
          <w:rFonts w:cs="Times New Roman CYR"/>
        </w:rPr>
      </w:pPr>
    </w:p>
    <w:p w:rsidR="002E486B" w:rsidRPr="00525134" w:rsidRDefault="002E486B" w:rsidP="00525134">
      <w:pPr>
        <w:tabs>
          <w:tab w:val="left" w:pos="0"/>
          <w:tab w:val="left" w:pos="567"/>
        </w:tabs>
        <w:autoSpaceDE w:val="0"/>
        <w:autoSpaceDN w:val="0"/>
        <w:adjustRightInd w:val="0"/>
        <w:spacing w:after="0" w:line="240" w:lineRule="auto"/>
        <w:ind w:right="28"/>
        <w:jc w:val="both"/>
        <w:rPr>
          <w:rFonts w:cs="Times New Roman CYR"/>
        </w:rPr>
      </w:pPr>
      <w:r w:rsidRPr="00525134">
        <w:rPr>
          <w:rFonts w:cs="Times New Roman CYR"/>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25134" w:rsidRDefault="00525134" w:rsidP="00525134">
      <w:pPr>
        <w:tabs>
          <w:tab w:val="left" w:pos="0"/>
          <w:tab w:val="left" w:pos="567"/>
        </w:tabs>
        <w:autoSpaceDE w:val="0"/>
        <w:autoSpaceDN w:val="0"/>
        <w:adjustRightInd w:val="0"/>
        <w:spacing w:after="0" w:line="240" w:lineRule="auto"/>
        <w:ind w:right="28"/>
        <w:jc w:val="both"/>
        <w:rPr>
          <w:rFonts w:cs="Times New Roman CYR"/>
          <w:b/>
          <w:bCs/>
          <w:i/>
          <w:iCs/>
        </w:rPr>
      </w:pPr>
    </w:p>
    <w:p w:rsidR="002E486B" w:rsidRPr="00525134" w:rsidRDefault="002E486B" w:rsidP="00525134">
      <w:pPr>
        <w:tabs>
          <w:tab w:val="left" w:pos="0"/>
          <w:tab w:val="left" w:pos="567"/>
        </w:tabs>
        <w:autoSpaceDE w:val="0"/>
        <w:autoSpaceDN w:val="0"/>
        <w:adjustRightInd w:val="0"/>
        <w:spacing w:after="0" w:line="240" w:lineRule="auto"/>
        <w:ind w:right="28"/>
        <w:jc w:val="both"/>
        <w:rPr>
          <w:rFonts w:cs="Times New Roman CYR"/>
          <w:b/>
          <w:bCs/>
          <w:iCs/>
        </w:rPr>
      </w:pPr>
      <w:r w:rsidRPr="00525134">
        <w:rPr>
          <w:rFonts w:cs="Times New Roman CYR"/>
          <w:b/>
          <w:bCs/>
          <w:iCs/>
        </w:rPr>
        <w:t>Цена заключенного договора не может быть пересмотрена сторонами в сторону уменьшения на протяжении срока действия договора.</w:t>
      </w:r>
    </w:p>
    <w:p w:rsidR="002E486B" w:rsidRPr="00525134" w:rsidRDefault="002E486B" w:rsidP="00525134">
      <w:pPr>
        <w:tabs>
          <w:tab w:val="left" w:pos="0"/>
          <w:tab w:val="left" w:pos="567"/>
        </w:tabs>
        <w:autoSpaceDE w:val="0"/>
        <w:autoSpaceDN w:val="0"/>
        <w:adjustRightInd w:val="0"/>
        <w:spacing w:after="0" w:line="240" w:lineRule="auto"/>
        <w:ind w:right="28"/>
        <w:jc w:val="both"/>
        <w:rPr>
          <w:rFonts w:cs="Times New Roman CYR"/>
          <w:b/>
          <w:bCs/>
          <w:iCs/>
        </w:rPr>
      </w:pPr>
      <w:r w:rsidRPr="00525134">
        <w:rPr>
          <w:rFonts w:cs="Times New Roman CYR"/>
          <w:b/>
          <w:bCs/>
          <w:iCs/>
        </w:rPr>
        <w:t>Цена заключенного договора может быть пересмотрена в сторону увеличения в соответствии с действующими нормативными актами.</w:t>
      </w:r>
    </w:p>
    <w:p w:rsidR="00525134" w:rsidRDefault="00525134" w:rsidP="00525134">
      <w:pPr>
        <w:autoSpaceDE w:val="0"/>
        <w:autoSpaceDN w:val="0"/>
        <w:adjustRightInd w:val="0"/>
        <w:spacing w:after="0" w:line="240" w:lineRule="auto"/>
        <w:jc w:val="both"/>
        <w:rPr>
          <w:rFonts w:cs="Times New Roman CYR"/>
        </w:rPr>
      </w:pPr>
    </w:p>
    <w:p w:rsidR="002E486B" w:rsidRPr="00525134" w:rsidRDefault="002E486B" w:rsidP="00525134">
      <w:pPr>
        <w:autoSpaceDE w:val="0"/>
        <w:autoSpaceDN w:val="0"/>
        <w:adjustRightInd w:val="0"/>
        <w:spacing w:after="0" w:line="240" w:lineRule="auto"/>
        <w:jc w:val="both"/>
        <w:rPr>
          <w:rFonts w:cs="Times New Roman CYR"/>
        </w:rPr>
      </w:pPr>
      <w:r w:rsidRPr="00525134">
        <w:rPr>
          <w:rFonts w:cs="Times New Roman CYR"/>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25134">
        <w:rPr>
          <w:rFonts w:cs="Times New Roman CYR"/>
        </w:rPr>
        <w:t>участие</w:t>
      </w:r>
      <w:proofErr w:type="gramEnd"/>
      <w:r w:rsidRPr="00525134">
        <w:rPr>
          <w:rFonts w:cs="Times New Roman CYR"/>
        </w:rPr>
        <w:t xml:space="preserve"> в аукционе которого присвоен второй номер. </w:t>
      </w:r>
    </w:p>
    <w:p w:rsidR="002E486B" w:rsidRPr="00525134" w:rsidRDefault="002E486B" w:rsidP="00525134">
      <w:pPr>
        <w:autoSpaceDE w:val="0"/>
        <w:autoSpaceDN w:val="0"/>
        <w:adjustRightInd w:val="0"/>
        <w:spacing w:after="0" w:line="240" w:lineRule="auto"/>
        <w:jc w:val="both"/>
        <w:rPr>
          <w:rFonts w:cs="Times New Roman CYR"/>
        </w:rPr>
      </w:pPr>
      <w:r w:rsidRPr="00525134">
        <w:rPr>
          <w:rFonts w:cs="Times New Roman CYR"/>
        </w:rPr>
        <w:lastRenderedPageBreak/>
        <w:t xml:space="preserve">Проект договора подписывается участником аукциона, заявке на </w:t>
      </w:r>
      <w:proofErr w:type="gramStart"/>
      <w:r w:rsidRPr="00525134">
        <w:rPr>
          <w:rFonts w:cs="Times New Roman CYR"/>
        </w:rPr>
        <w:t>участие</w:t>
      </w:r>
      <w:proofErr w:type="gramEnd"/>
      <w:r w:rsidRPr="00525134">
        <w:rPr>
          <w:rFonts w:cs="Times New Roman CYR"/>
        </w:rPr>
        <w:t xml:space="preserve"> в аукционе которого присвоен второй номер, в десятидневный срок и представляется организатору аукциона.</w:t>
      </w:r>
    </w:p>
    <w:p w:rsidR="002E486B" w:rsidRPr="00525134" w:rsidRDefault="002E486B" w:rsidP="00525134">
      <w:pPr>
        <w:autoSpaceDE w:val="0"/>
        <w:autoSpaceDN w:val="0"/>
        <w:adjustRightInd w:val="0"/>
        <w:spacing w:after="0" w:line="240" w:lineRule="auto"/>
        <w:jc w:val="both"/>
        <w:rPr>
          <w:rFonts w:cs="Times New Roman CYR"/>
        </w:rPr>
      </w:pPr>
      <w:r w:rsidRPr="00525134">
        <w:rPr>
          <w:rFonts w:cs="Times New Roman CYR"/>
        </w:rPr>
        <w:t xml:space="preserve">При этом заключение договора для участника аукциона, заявке на </w:t>
      </w:r>
      <w:proofErr w:type="gramStart"/>
      <w:r w:rsidRPr="00525134">
        <w:rPr>
          <w:rFonts w:cs="Times New Roman CYR"/>
        </w:rPr>
        <w:t>участие</w:t>
      </w:r>
      <w:proofErr w:type="gramEnd"/>
      <w:r w:rsidRPr="00525134">
        <w:rPr>
          <w:rFonts w:cs="Times New Roman CYR"/>
        </w:rPr>
        <w:t xml:space="preserve"> в аукционе которого присвоен второй номер, является обязательным. </w:t>
      </w:r>
    </w:p>
    <w:p w:rsidR="002E486B" w:rsidRPr="00525134" w:rsidRDefault="002E486B" w:rsidP="00525134">
      <w:pPr>
        <w:autoSpaceDE w:val="0"/>
        <w:autoSpaceDN w:val="0"/>
        <w:adjustRightInd w:val="0"/>
        <w:spacing w:after="0" w:line="240" w:lineRule="auto"/>
        <w:jc w:val="both"/>
        <w:rPr>
          <w:rFonts w:cs="Times New Roman CYR"/>
        </w:rPr>
      </w:pPr>
      <w:r w:rsidRPr="00525134">
        <w:rPr>
          <w:rFonts w:cs="Times New Roman CYR"/>
        </w:rPr>
        <w:t xml:space="preserve">В случае уклонения победителя аукциона или участника аукциона, заявке на </w:t>
      </w:r>
      <w:proofErr w:type="gramStart"/>
      <w:r w:rsidRPr="00525134">
        <w:rPr>
          <w:rFonts w:cs="Times New Roman CYR"/>
        </w:rPr>
        <w:t>участие</w:t>
      </w:r>
      <w:proofErr w:type="gramEnd"/>
      <w:r w:rsidRPr="00525134">
        <w:rPr>
          <w:rFonts w:cs="Times New Roman CYR"/>
        </w:rPr>
        <w:t xml:space="preserve"> в аукционе которого присвоен второй номер, от заключения договора задаток, внесенный ими, не возвращается. </w:t>
      </w:r>
    </w:p>
    <w:p w:rsidR="002E486B" w:rsidRPr="00525134" w:rsidRDefault="002E486B" w:rsidP="00525134">
      <w:pPr>
        <w:autoSpaceDE w:val="0"/>
        <w:autoSpaceDN w:val="0"/>
        <w:adjustRightInd w:val="0"/>
        <w:spacing w:after="0" w:line="240" w:lineRule="auto"/>
        <w:jc w:val="both"/>
        <w:rPr>
          <w:rFonts w:cs="Times New Roman CYR"/>
        </w:rPr>
      </w:pPr>
      <w:r w:rsidRPr="00525134">
        <w:rPr>
          <w:rFonts w:cs="Times New Roman CYR"/>
        </w:rPr>
        <w:t xml:space="preserve">В случае уклонения участника аукциона, заявке на </w:t>
      </w:r>
      <w:proofErr w:type="gramStart"/>
      <w:r w:rsidRPr="00525134">
        <w:rPr>
          <w:rFonts w:cs="Times New Roman CYR"/>
        </w:rPr>
        <w:t>участие</w:t>
      </w:r>
      <w:proofErr w:type="gramEnd"/>
      <w:r w:rsidRPr="00525134">
        <w:rPr>
          <w:rFonts w:cs="Times New Roman CYR"/>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2E486B" w:rsidRPr="00525134" w:rsidRDefault="002E486B" w:rsidP="00525134">
      <w:pPr>
        <w:autoSpaceDE w:val="0"/>
        <w:autoSpaceDN w:val="0"/>
        <w:adjustRightInd w:val="0"/>
        <w:spacing w:after="0" w:line="240" w:lineRule="auto"/>
        <w:jc w:val="both"/>
        <w:rPr>
          <w:rFonts w:cs="Times New Roman CYR"/>
        </w:rPr>
      </w:pPr>
      <w:r w:rsidRPr="00525134">
        <w:rPr>
          <w:rFonts w:cs="Times New Roman CYR"/>
        </w:rPr>
        <w:t xml:space="preserve">В случае если договор не заключен с победителем аукциона или с участником аукциона, заявке на </w:t>
      </w:r>
      <w:proofErr w:type="gramStart"/>
      <w:r w:rsidRPr="00525134">
        <w:rPr>
          <w:rFonts w:cs="Times New Roman CYR"/>
        </w:rPr>
        <w:t>участие</w:t>
      </w:r>
      <w:proofErr w:type="gramEnd"/>
      <w:r w:rsidRPr="00525134">
        <w:rPr>
          <w:rFonts w:cs="Times New Roman CYR"/>
        </w:rPr>
        <w:t xml:space="preserve"> в аукционе которого присвоен второй номер, аукцион признается несостоявшимся.</w:t>
      </w:r>
    </w:p>
    <w:p w:rsidR="00525134" w:rsidRDefault="00525134" w:rsidP="00525134">
      <w:pPr>
        <w:autoSpaceDE w:val="0"/>
        <w:autoSpaceDN w:val="0"/>
        <w:adjustRightInd w:val="0"/>
        <w:spacing w:after="0" w:line="240" w:lineRule="auto"/>
        <w:jc w:val="both"/>
        <w:rPr>
          <w:rFonts w:cs="Times New Roman CYR"/>
          <w:b/>
          <w:bCs/>
        </w:rPr>
      </w:pPr>
    </w:p>
    <w:p w:rsidR="002E486B" w:rsidRPr="00525134" w:rsidRDefault="002E486B" w:rsidP="00525134">
      <w:pPr>
        <w:autoSpaceDE w:val="0"/>
        <w:autoSpaceDN w:val="0"/>
        <w:adjustRightInd w:val="0"/>
        <w:spacing w:after="0" w:line="240" w:lineRule="auto"/>
        <w:jc w:val="both"/>
        <w:rPr>
          <w:rFonts w:cs="Times New Roman CYR"/>
          <w:b/>
          <w:bCs/>
        </w:rPr>
      </w:pPr>
      <w:r w:rsidRPr="00525134">
        <w:rPr>
          <w:rFonts w:cs="Times New Roman CYR"/>
          <w:b/>
          <w:bCs/>
        </w:rPr>
        <w:t>В случае прекращения (расторжения) договора Арендатор обязан:</w:t>
      </w:r>
    </w:p>
    <w:p w:rsidR="002E486B" w:rsidRPr="00525134" w:rsidRDefault="002E486B" w:rsidP="00525134">
      <w:pPr>
        <w:pStyle w:val="a3"/>
        <w:numPr>
          <w:ilvl w:val="0"/>
          <w:numId w:val="16"/>
        </w:numPr>
        <w:autoSpaceDE w:val="0"/>
        <w:autoSpaceDN w:val="0"/>
        <w:adjustRightInd w:val="0"/>
        <w:spacing w:after="0" w:line="240" w:lineRule="auto"/>
        <w:ind w:hanging="153"/>
        <w:jc w:val="both"/>
        <w:rPr>
          <w:rFonts w:cs="Times New Roman CYR"/>
        </w:rPr>
      </w:pPr>
      <w:r w:rsidRPr="00525134">
        <w:rPr>
          <w:rFonts w:cs="Times New Roman CYR"/>
        </w:rPr>
        <w:t>сдать имущество  по акту приема-передачи в рабочем состоянии, письменно уведомив  Арендодателя о дате и времени;</w:t>
      </w:r>
    </w:p>
    <w:p w:rsidR="00525134" w:rsidRPr="00525134" w:rsidRDefault="002E486B" w:rsidP="00525134">
      <w:pPr>
        <w:pStyle w:val="a3"/>
        <w:numPr>
          <w:ilvl w:val="0"/>
          <w:numId w:val="16"/>
        </w:numPr>
        <w:autoSpaceDE w:val="0"/>
        <w:autoSpaceDN w:val="0"/>
        <w:adjustRightInd w:val="0"/>
        <w:spacing w:after="0" w:line="240" w:lineRule="auto"/>
        <w:ind w:hanging="153"/>
        <w:jc w:val="both"/>
        <w:rPr>
          <w:rFonts w:cs="Times New Roman CYR"/>
        </w:rPr>
      </w:pPr>
      <w:r w:rsidRPr="00525134">
        <w:rPr>
          <w:rFonts w:cs="Times New Roman CYR"/>
        </w:rPr>
        <w:t>безвозмездно передать Арендодателю произведенные отделимые и неотделимые улучшения арендованного имущества.</w:t>
      </w:r>
      <w:r w:rsidR="00525134" w:rsidRPr="00525134">
        <w:rPr>
          <w:rFonts w:cs="Times New Roman CYR"/>
        </w:rPr>
        <w:t xml:space="preserve"> </w:t>
      </w:r>
    </w:p>
    <w:p w:rsidR="002E486B" w:rsidRPr="00525134" w:rsidRDefault="002E486B" w:rsidP="00525134">
      <w:pPr>
        <w:pStyle w:val="a3"/>
        <w:autoSpaceDE w:val="0"/>
        <w:autoSpaceDN w:val="0"/>
        <w:adjustRightInd w:val="0"/>
        <w:spacing w:after="0" w:line="240" w:lineRule="auto"/>
        <w:ind w:left="709"/>
        <w:jc w:val="both"/>
        <w:rPr>
          <w:rFonts w:ascii="Times New Roman CYR" w:hAnsi="Times New Roman CYR" w:cs="Times New Roman CYR"/>
          <w:sz w:val="20"/>
          <w:szCs w:val="20"/>
        </w:rPr>
      </w:pPr>
      <w:r w:rsidRPr="00525134">
        <w:rPr>
          <w:rFonts w:cs="Times New Roman CYR"/>
        </w:rPr>
        <w:t>Стоимость отделимых и неотделимых улучшений арендованного имущества Арендатору не подлежит.</w:t>
      </w:r>
    </w:p>
    <w:p w:rsidR="002E486B" w:rsidRDefault="002E486B" w:rsidP="00525134">
      <w:pPr>
        <w:tabs>
          <w:tab w:val="left" w:pos="6474"/>
        </w:tabs>
        <w:rPr>
          <w:b/>
        </w:rPr>
      </w:pPr>
      <w:bookmarkStart w:id="0" w:name="_GoBack"/>
      <w:bookmarkEnd w:id="0"/>
    </w:p>
    <w:sectPr w:rsidR="002E486B" w:rsidSect="00400478">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F6"/>
    <w:multiLevelType w:val="hybridMultilevel"/>
    <w:tmpl w:val="C5B0A8F8"/>
    <w:lvl w:ilvl="0" w:tplc="448E88F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338C4"/>
    <w:multiLevelType w:val="hybridMultilevel"/>
    <w:tmpl w:val="E7902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175B0"/>
    <w:multiLevelType w:val="hybridMultilevel"/>
    <w:tmpl w:val="763AE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7A7BB5"/>
    <w:multiLevelType w:val="hybridMultilevel"/>
    <w:tmpl w:val="1E142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031EDF"/>
    <w:multiLevelType w:val="hybridMultilevel"/>
    <w:tmpl w:val="AFFAB2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11929"/>
    <w:multiLevelType w:val="hybridMultilevel"/>
    <w:tmpl w:val="297009C8"/>
    <w:lvl w:ilvl="0" w:tplc="9D4043EC">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D5037E"/>
    <w:multiLevelType w:val="hybridMultilevel"/>
    <w:tmpl w:val="6A36F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79C5187"/>
    <w:multiLevelType w:val="hybridMultilevel"/>
    <w:tmpl w:val="FCC6D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FA874B0"/>
    <w:multiLevelType w:val="hybridMultilevel"/>
    <w:tmpl w:val="BE3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97CD8"/>
    <w:multiLevelType w:val="hybridMultilevel"/>
    <w:tmpl w:val="9E86FA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4F60FB9"/>
    <w:multiLevelType w:val="hybridMultilevel"/>
    <w:tmpl w:val="CCFC9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F15CDD"/>
    <w:multiLevelType w:val="hybridMultilevel"/>
    <w:tmpl w:val="B4B2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E0A6A"/>
    <w:multiLevelType w:val="hybridMultilevel"/>
    <w:tmpl w:val="05529246"/>
    <w:lvl w:ilvl="0" w:tplc="71182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7B071F0"/>
    <w:multiLevelType w:val="hybridMultilevel"/>
    <w:tmpl w:val="DC58C4CA"/>
    <w:lvl w:ilvl="0" w:tplc="448E88F4">
      <w:start w:val="3"/>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5E74BF3"/>
    <w:multiLevelType w:val="hybridMultilevel"/>
    <w:tmpl w:val="D4AA3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579152A"/>
    <w:multiLevelType w:val="hybridMultilevel"/>
    <w:tmpl w:val="410CC40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79B610AD"/>
    <w:multiLevelType w:val="hybridMultilevel"/>
    <w:tmpl w:val="1284A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9"/>
  </w:num>
  <w:num w:numId="5">
    <w:abstractNumId w:val="13"/>
  </w:num>
  <w:num w:numId="6">
    <w:abstractNumId w:val="6"/>
  </w:num>
  <w:num w:numId="7">
    <w:abstractNumId w:val="7"/>
  </w:num>
  <w:num w:numId="8">
    <w:abstractNumId w:val="15"/>
  </w:num>
  <w:num w:numId="9">
    <w:abstractNumId w:val="11"/>
  </w:num>
  <w:num w:numId="10">
    <w:abstractNumId w:val="16"/>
  </w:num>
  <w:num w:numId="11">
    <w:abstractNumId w:val="10"/>
  </w:num>
  <w:num w:numId="12">
    <w:abstractNumId w:val="4"/>
  </w:num>
  <w:num w:numId="13">
    <w:abstractNumId w:val="0"/>
  </w:num>
  <w:num w:numId="14">
    <w:abstractNumId w:val="3"/>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5B"/>
    <w:rsid w:val="00001615"/>
    <w:rsid w:val="00014114"/>
    <w:rsid w:val="00093FC0"/>
    <w:rsid w:val="000A6F66"/>
    <w:rsid w:val="000C4164"/>
    <w:rsid w:val="00100226"/>
    <w:rsid w:val="00111D9A"/>
    <w:rsid w:val="00111F63"/>
    <w:rsid w:val="00174125"/>
    <w:rsid w:val="002018DE"/>
    <w:rsid w:val="00266697"/>
    <w:rsid w:val="00283A5B"/>
    <w:rsid w:val="002C4966"/>
    <w:rsid w:val="002E486B"/>
    <w:rsid w:val="00400478"/>
    <w:rsid w:val="004E02E2"/>
    <w:rsid w:val="00525134"/>
    <w:rsid w:val="00592939"/>
    <w:rsid w:val="005B7B27"/>
    <w:rsid w:val="00601C31"/>
    <w:rsid w:val="0073603C"/>
    <w:rsid w:val="0080222A"/>
    <w:rsid w:val="008721CF"/>
    <w:rsid w:val="009920D2"/>
    <w:rsid w:val="009A613D"/>
    <w:rsid w:val="009C5E7C"/>
    <w:rsid w:val="00A4188C"/>
    <w:rsid w:val="00AA684E"/>
    <w:rsid w:val="00AD0A3C"/>
    <w:rsid w:val="00B94F4A"/>
    <w:rsid w:val="00BB00A8"/>
    <w:rsid w:val="00BE3188"/>
    <w:rsid w:val="00C01D04"/>
    <w:rsid w:val="00C14210"/>
    <w:rsid w:val="00C30263"/>
    <w:rsid w:val="00C808BB"/>
    <w:rsid w:val="00CC3232"/>
    <w:rsid w:val="00CC3C4E"/>
    <w:rsid w:val="00D84616"/>
    <w:rsid w:val="00EF7ACC"/>
    <w:rsid w:val="00EF7ADC"/>
    <w:rsid w:val="00F237DE"/>
    <w:rsid w:val="00F54490"/>
    <w:rsid w:val="00F771B4"/>
    <w:rsid w:val="00F9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2B9"/>
    <w:pPr>
      <w:ind w:left="720"/>
      <w:contextualSpacing/>
    </w:pPr>
  </w:style>
  <w:style w:type="character" w:styleId="a4">
    <w:name w:val="Hyperlink"/>
    <w:basedOn w:val="a0"/>
    <w:uiPriority w:val="99"/>
    <w:unhideWhenUsed/>
    <w:rsid w:val="00093FC0"/>
    <w:rPr>
      <w:color w:val="0000FF" w:themeColor="hyperlink"/>
      <w:u w:val="single"/>
    </w:rPr>
  </w:style>
  <w:style w:type="paragraph" w:styleId="a5">
    <w:name w:val="Balloon Text"/>
    <w:basedOn w:val="a"/>
    <w:link w:val="a6"/>
    <w:uiPriority w:val="99"/>
    <w:semiHidden/>
    <w:unhideWhenUsed/>
    <w:rsid w:val="00C808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8BB"/>
    <w:rPr>
      <w:rFonts w:ascii="Tahoma" w:hAnsi="Tahoma" w:cs="Tahoma"/>
      <w:sz w:val="16"/>
      <w:szCs w:val="16"/>
    </w:rPr>
  </w:style>
  <w:style w:type="character" w:styleId="a7">
    <w:name w:val="Strong"/>
    <w:basedOn w:val="a0"/>
    <w:uiPriority w:val="22"/>
    <w:qFormat/>
    <w:rsid w:val="00C808BB"/>
    <w:rPr>
      <w:b/>
      <w:bCs/>
    </w:rPr>
  </w:style>
  <w:style w:type="paragraph" w:customStyle="1" w:styleId="ConsPlusNormal">
    <w:name w:val="ConsPlusNormal"/>
    <w:rsid w:val="00C1421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2B9"/>
    <w:pPr>
      <w:ind w:left="720"/>
      <w:contextualSpacing/>
    </w:pPr>
  </w:style>
  <w:style w:type="character" w:styleId="a4">
    <w:name w:val="Hyperlink"/>
    <w:basedOn w:val="a0"/>
    <w:uiPriority w:val="99"/>
    <w:unhideWhenUsed/>
    <w:rsid w:val="00093FC0"/>
    <w:rPr>
      <w:color w:val="0000FF" w:themeColor="hyperlink"/>
      <w:u w:val="single"/>
    </w:rPr>
  </w:style>
  <w:style w:type="paragraph" w:styleId="a5">
    <w:name w:val="Balloon Text"/>
    <w:basedOn w:val="a"/>
    <w:link w:val="a6"/>
    <w:uiPriority w:val="99"/>
    <w:semiHidden/>
    <w:unhideWhenUsed/>
    <w:rsid w:val="00C808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8BB"/>
    <w:rPr>
      <w:rFonts w:ascii="Tahoma" w:hAnsi="Tahoma" w:cs="Tahoma"/>
      <w:sz w:val="16"/>
      <w:szCs w:val="16"/>
    </w:rPr>
  </w:style>
  <w:style w:type="character" w:styleId="a7">
    <w:name w:val="Strong"/>
    <w:basedOn w:val="a0"/>
    <w:uiPriority w:val="22"/>
    <w:qFormat/>
    <w:rsid w:val="00C808BB"/>
    <w:rPr>
      <w:b/>
      <w:bCs/>
    </w:rPr>
  </w:style>
  <w:style w:type="paragraph" w:customStyle="1" w:styleId="ConsPlusNormal">
    <w:name w:val="ConsPlusNormal"/>
    <w:rsid w:val="00C1421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5F68480DE6E6C87E5558BA491474158A6603C2E4813A5EF76B7B2D6wBl4A" TargetMode="External"/><Relationship Id="rId13" Type="http://schemas.openxmlformats.org/officeDocument/2006/relationships/hyperlink" Target="consultantplus://offline/ref=76C705E16E6D01FF6265F2841CC553656B7BEC2A137F9D1E16FA0A93118AB5C717EE2AD28E2AX6X" TargetMode="External"/><Relationship Id="rId3" Type="http://schemas.openxmlformats.org/officeDocument/2006/relationships/styles" Target="styles.xml"/><Relationship Id="rId7" Type="http://schemas.openxmlformats.org/officeDocument/2006/relationships/hyperlink" Target="consultantplus://offline/ref=0CF5F68480DE6E6C87E5558BA491474158A76E3D234013A5EF76B7B2D6B4592820743B5BF4wAl6A" TargetMode="External"/><Relationship Id="rId12" Type="http://schemas.openxmlformats.org/officeDocument/2006/relationships/hyperlink" Target="consultantplus://offline/ref=577AC8DB8B0F876B497F476115C30B0CF2D892EDABC127203EFBC9FF48T5l7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mi@magadangoro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CF5F68480DE6E6C87E5558BA491474158A66D37224013A5EF76B7B2D6B4592820743B5BF7A3F119w0lEA" TargetMode="External"/><Relationship Id="rId4" Type="http://schemas.microsoft.com/office/2007/relationships/stylesWithEffects" Target="stylesWithEffects.xml"/><Relationship Id="rId9" Type="http://schemas.openxmlformats.org/officeDocument/2006/relationships/hyperlink" Target="consultantplus://offline/ref=0CF5F68480DE6E6C87E5558BA491474158A66F31264113A5EF76B7B2D6wBl4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C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1225-E15E-407E-A326-B0A982F7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4698</Words>
  <Characters>26783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Ларина</cp:lastModifiedBy>
  <cp:revision>3</cp:revision>
  <cp:lastPrinted>2018-02-26T01:40:00Z</cp:lastPrinted>
  <dcterms:created xsi:type="dcterms:W3CDTF">2019-10-21T01:59:00Z</dcterms:created>
  <dcterms:modified xsi:type="dcterms:W3CDTF">2019-10-21T01:59:00Z</dcterms:modified>
</cp:coreProperties>
</file>