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D5B3" w14:textId="22E2D34B" w:rsidR="00E52CF7" w:rsidRDefault="007421A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плановых проверок</w:t>
      </w:r>
      <w:r>
        <w:rPr>
          <w:rFonts w:ascii="Times New Roman" w:hAnsi="Times New Roman" w:cs="Times New Roman"/>
          <w:b/>
          <w:sz w:val="24"/>
          <w:szCs w:val="24"/>
        </w:rPr>
        <w:t>, проведенных</w:t>
      </w:r>
      <w:r w:rsidR="002610EA">
        <w:rPr>
          <w:rFonts w:ascii="Times New Roman" w:hAnsi="Times New Roman" w:cs="Times New Roman"/>
          <w:b/>
          <w:sz w:val="24"/>
          <w:szCs w:val="24"/>
        </w:rPr>
        <w:t xml:space="preserve"> в 2022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отделом внутреннего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финансового контроля комитета по финансам мэрии города Магадана </w:t>
      </w:r>
      <w:r>
        <w:rPr>
          <w:rFonts w:ascii="Times New Roman" w:hAnsi="Times New Roman" w:cs="Times New Roman"/>
          <w:b/>
          <w:sz w:val="24"/>
          <w:szCs w:val="24"/>
        </w:rPr>
        <w:t>в пределах полномочий, установленных статьей 269.2. Бюджетного кодекса Российской Федерации</w:t>
      </w:r>
    </w:p>
    <w:tbl>
      <w:tblPr>
        <w:tblStyle w:val="af4"/>
        <w:tblW w:w="15132" w:type="dxa"/>
        <w:tblLook w:val="04A0" w:firstRow="1" w:lastRow="0" w:firstColumn="1" w:lastColumn="0" w:noHBand="0" w:noVBand="1"/>
      </w:tblPr>
      <w:tblGrid>
        <w:gridCol w:w="518"/>
        <w:gridCol w:w="2560"/>
        <w:gridCol w:w="1529"/>
        <w:gridCol w:w="3698"/>
        <w:gridCol w:w="6827"/>
      </w:tblGrid>
      <w:tr w:rsidR="00E52CF7" w14:paraId="7EB1C432" w14:textId="77777777">
        <w:tc>
          <w:tcPr>
            <w:tcW w:w="519" w:type="dxa"/>
          </w:tcPr>
          <w:p w14:paraId="49880B65" w14:textId="77777777" w:rsidR="00E52CF7" w:rsidRDefault="00E52CF7">
            <w:pPr>
              <w:jc w:val="center"/>
              <w:rPr>
                <w:rFonts w:ascii="Times New Roman" w:hAnsi="Times New Roman" w:cs="Times New Roman"/>
              </w:rPr>
            </w:pPr>
          </w:p>
          <w:p w14:paraId="0329F398" w14:textId="77777777" w:rsidR="00E52CF7" w:rsidRDefault="00E52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14:paraId="7B72AFC9" w14:textId="77777777" w:rsidR="00E52CF7" w:rsidRDefault="00742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1535" w:type="dxa"/>
          </w:tcPr>
          <w:p w14:paraId="79CE9A3E" w14:textId="77777777" w:rsidR="00E52CF7" w:rsidRDefault="00742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проведения проверки</w:t>
            </w:r>
          </w:p>
          <w:p w14:paraId="060046C5" w14:textId="77777777" w:rsidR="00E52CF7" w:rsidRDefault="00742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(реквизиты акта)</w:t>
            </w:r>
          </w:p>
        </w:tc>
        <w:tc>
          <w:tcPr>
            <w:tcW w:w="3743" w:type="dxa"/>
          </w:tcPr>
          <w:p w14:paraId="53A7ABFD" w14:textId="77777777" w:rsidR="00E52CF7" w:rsidRDefault="00742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6772" w:type="dxa"/>
          </w:tcPr>
          <w:p w14:paraId="627DDA21" w14:textId="77777777" w:rsidR="00E52CF7" w:rsidRDefault="00742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  <w:r>
              <w:rPr>
                <w:rFonts w:ascii="Times New Roman" w:hAnsi="Times New Roman" w:cs="Times New Roman"/>
              </w:rPr>
              <w:t xml:space="preserve"> проверки</w:t>
            </w:r>
          </w:p>
          <w:p w14:paraId="1126204C" w14:textId="77777777" w:rsidR="00E52CF7" w:rsidRDefault="00742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(нарушения законодательных и нормативных правовых актов)</w:t>
            </w:r>
          </w:p>
        </w:tc>
      </w:tr>
      <w:tr w:rsidR="00E52CF7" w14:paraId="75ED4422" w14:textId="77777777">
        <w:trPr>
          <w:trHeight w:val="841"/>
        </w:trPr>
        <w:tc>
          <w:tcPr>
            <w:tcW w:w="519" w:type="dxa"/>
          </w:tcPr>
          <w:p w14:paraId="04C0A209" w14:textId="77777777" w:rsidR="00E52CF7" w:rsidRDefault="00742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3" w:type="dxa"/>
          </w:tcPr>
          <w:p w14:paraId="6D14EE16" w14:textId="77777777" w:rsidR="00E52CF7" w:rsidRDefault="007421AE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Муниципальное бюджетное учреждение культуры города Магадана «Дом культуры «Снежный» </w:t>
            </w:r>
          </w:p>
        </w:tc>
        <w:tc>
          <w:tcPr>
            <w:tcW w:w="1535" w:type="dxa"/>
          </w:tcPr>
          <w:p w14:paraId="56FEB262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24.01.2022 по 18.03.2022 </w:t>
            </w:r>
          </w:p>
          <w:p w14:paraId="040E4521" w14:textId="77777777" w:rsidR="00E52CF7" w:rsidRDefault="007421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(акт от 23.03.2022)</w:t>
            </w:r>
          </w:p>
        </w:tc>
        <w:tc>
          <w:tcPr>
            <w:tcW w:w="3743" w:type="dxa"/>
          </w:tcPr>
          <w:p w14:paraId="327EA934" w14:textId="7D2F87E4" w:rsidR="00E52CF7" w:rsidRDefault="007421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плановая выездная проверка соблюдения положений правовых актов, устанавливающих цели, условия и порядок использования субсидии на финансовое обеспечение выполнения муниципального задания на оказание муниципальных услуг (выполнение работ), а также субсидий,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предоставленных в соответствии с абзацем вторым пункта 1 статьи 78.1 Бюджетного кодекса РФ, соблюдения положений правовых актов, устанавливающих требования к бухгалтерскому учету</w:t>
            </w:r>
            <w:r w:rsidR="00912B32">
              <w:rPr>
                <w:rFonts w:ascii="Times New Roman" w:hAnsi="Times New Roman" w:cs="Times New Roman"/>
                <w:color w:val="000000" w:themeColor="text1"/>
              </w:rPr>
              <w:t>, в 2021 году</w:t>
            </w:r>
          </w:p>
        </w:tc>
        <w:tc>
          <w:tcPr>
            <w:tcW w:w="6772" w:type="dxa"/>
          </w:tcPr>
          <w:p w14:paraId="402DFBCB" w14:textId="5ED64BA3" w:rsidR="00E52CF7" w:rsidRDefault="007421A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</w:t>
            </w:r>
            <w:r w:rsidR="00352691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 2, 6 стать</w:t>
            </w:r>
            <w:r w:rsidR="00352691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 8 Федерального закона от 06.12.2011 № 402-ФЗ «</w:t>
            </w:r>
            <w:r>
              <w:rPr>
                <w:rFonts w:ascii="Times New Roman" w:eastAsia="Calibri" w:hAnsi="Times New Roman" w:cs="Times New Roman"/>
              </w:rPr>
              <w:t xml:space="preserve">О бухгалтерском учете»; </w:t>
            </w:r>
          </w:p>
          <w:p w14:paraId="3F2174A9" w14:textId="77777777" w:rsidR="00E52CF7" w:rsidRDefault="007421A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пункты 7, 9, 12 приказа Минфина России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ошибки»;</w:t>
            </w:r>
          </w:p>
          <w:p w14:paraId="0185500A" w14:textId="77777777" w:rsidR="00E52CF7" w:rsidRDefault="007421A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подпункт «б» пункта 1</w:t>
            </w:r>
            <w:r>
              <w:rPr>
                <w:rFonts w:ascii="Times New Roman" w:eastAsia="Calibri" w:hAnsi="Times New Roman" w:cs="Times New Roman"/>
              </w:rPr>
              <w:t>4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      </w:r>
          </w:p>
          <w:p w14:paraId="725C3E89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пункт 2.2 раз</w:t>
            </w:r>
            <w:r>
              <w:rPr>
                <w:rFonts w:ascii="Times New Roman" w:eastAsia="Calibri" w:hAnsi="Times New Roman" w:cs="Times New Roman"/>
              </w:rPr>
              <w:t xml:space="preserve">дела 2 </w:t>
            </w:r>
            <w:r>
              <w:rPr>
                <w:rFonts w:ascii="Times New Roman" w:hAnsi="Times New Roman" w:cs="Times New Roman"/>
              </w:rPr>
              <w:t>приказа Министерства финансов Российской Федерации от 13.06.1995 № 49 «Об утверждении методических указаний по инвентаризации имущества и финансовых обязательств»;</w:t>
            </w:r>
          </w:p>
          <w:p w14:paraId="57D802BC" w14:textId="20593D8C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положени</w:t>
            </w:r>
            <w:r w:rsidR="00352691"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приказа Минфина России от 31.08.2018 № 186н «О требованиях к составлению и </w:t>
            </w:r>
            <w:r>
              <w:rPr>
                <w:rFonts w:ascii="Times New Roman" w:hAnsi="Times New Roman" w:cs="Times New Roman"/>
              </w:rPr>
              <w:t>утверждению плана финансово-хозяйственной деятельности государственного (муниципального) учреждения»;</w:t>
            </w:r>
          </w:p>
          <w:p w14:paraId="14EDBA25" w14:textId="77777777" w:rsidR="00E52CF7" w:rsidRDefault="007421A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абзац одиннадцать пункта 3, пункты 6, 21.2 инструкции по применению Единого плана счетов бухгалтерского учета для органов государственной власти (государс</w:t>
            </w:r>
            <w:r>
              <w:rPr>
                <w:rFonts w:ascii="Times New Roman" w:eastAsia="Calibri" w:hAnsi="Times New Roman" w:cs="Times New Roman"/>
              </w:rPr>
              <w:t>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№ 157н;</w:t>
            </w:r>
          </w:p>
          <w:p w14:paraId="7F0ADABB" w14:textId="77777777" w:rsidR="00E52CF7" w:rsidRDefault="007421A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пункт 2.1 пр</w:t>
            </w:r>
            <w:r>
              <w:rPr>
                <w:rFonts w:ascii="Times New Roman" w:eastAsia="Calibri" w:hAnsi="Times New Roman" w:cs="Times New Roman"/>
              </w:rPr>
              <w:t xml:space="preserve">иказа Министерства финансов Российской Федерации от 16.12.2010 № 174н «Об утверждении плана счетов бухгалтерского </w:t>
            </w:r>
            <w:r>
              <w:rPr>
                <w:rFonts w:ascii="Times New Roman" w:eastAsia="Calibri" w:hAnsi="Times New Roman" w:cs="Times New Roman"/>
              </w:rPr>
              <w:lastRenderedPageBreak/>
              <w:t>учета бюджетных учреждений и инструкции по его применению»;</w:t>
            </w:r>
          </w:p>
          <w:p w14:paraId="5E76281A" w14:textId="77777777" w:rsidR="00E52CF7" w:rsidRDefault="007421A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положения локальных актов учреждения, в том числе учетной политики</w:t>
            </w:r>
          </w:p>
        </w:tc>
      </w:tr>
      <w:tr w:rsidR="00E52CF7" w14:paraId="6C8D7DF9" w14:textId="77777777">
        <w:trPr>
          <w:trHeight w:val="2119"/>
        </w:trPr>
        <w:tc>
          <w:tcPr>
            <w:tcW w:w="519" w:type="dxa"/>
          </w:tcPr>
          <w:p w14:paraId="2A5BD2A0" w14:textId="77777777" w:rsidR="00E52CF7" w:rsidRDefault="00742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63" w:type="dxa"/>
          </w:tcPr>
          <w:p w14:paraId="1FAC0AC9" w14:textId="77777777" w:rsidR="00E52CF7" w:rsidRDefault="007421AE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бюджетное</w:t>
            </w:r>
          </w:p>
          <w:p w14:paraId="26267F83" w14:textId="77777777" w:rsidR="00E52CF7" w:rsidRDefault="007421AE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учреждение культуры города Магадана «Дом культуры «Снежный» </w:t>
            </w:r>
          </w:p>
          <w:p w14:paraId="2DF68ACD" w14:textId="77777777" w:rsidR="00E52CF7" w:rsidRDefault="00E52CF7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5" w:type="dxa"/>
          </w:tcPr>
          <w:p w14:paraId="66379584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14.02.2022 по 22.02.2022 (акт от 24.02.2022)</w:t>
            </w:r>
          </w:p>
        </w:tc>
        <w:tc>
          <w:tcPr>
            <w:tcW w:w="3743" w:type="dxa"/>
          </w:tcPr>
          <w:p w14:paraId="7D6FC7E2" w14:textId="7710743D" w:rsidR="00E52CF7" w:rsidRDefault="007421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плановая выездная проверка соблюдения требований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="00912B32">
              <w:rPr>
                <w:rFonts w:ascii="Times New Roman" w:hAnsi="Times New Roman" w:cs="Times New Roman"/>
                <w:color w:val="000000" w:themeColor="text1"/>
              </w:rPr>
              <w:t xml:space="preserve"> в 2021 году</w:t>
            </w:r>
          </w:p>
        </w:tc>
        <w:tc>
          <w:tcPr>
            <w:tcW w:w="6772" w:type="dxa"/>
          </w:tcPr>
          <w:p w14:paraId="44542EA0" w14:textId="77777777" w:rsidR="00E52CF7" w:rsidRDefault="007421A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выявлено</w:t>
            </w:r>
          </w:p>
        </w:tc>
      </w:tr>
      <w:tr w:rsidR="00E52CF7" w14:paraId="10B0101A" w14:textId="77777777">
        <w:trPr>
          <w:trHeight w:val="1266"/>
        </w:trPr>
        <w:tc>
          <w:tcPr>
            <w:tcW w:w="519" w:type="dxa"/>
          </w:tcPr>
          <w:p w14:paraId="0B26AF19" w14:textId="77777777" w:rsidR="00E52CF7" w:rsidRDefault="00742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3" w:type="dxa"/>
          </w:tcPr>
          <w:p w14:paraId="66180C73" w14:textId="77777777" w:rsidR="00E52CF7" w:rsidRDefault="007421AE">
            <w:pPr>
              <w:ind w:left="61" w:firstLine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авто</w:t>
            </w:r>
            <w:r>
              <w:rPr>
                <w:rFonts w:ascii="Times New Roman" w:eastAsia="Times New Roman" w:hAnsi="Times New Roman" w:cs="Times New Roman"/>
              </w:rPr>
              <w:t xml:space="preserve">номное общеобразовательное учреждение «Лицей (эколого-биологический)» </w:t>
            </w:r>
          </w:p>
          <w:p w14:paraId="43A284B9" w14:textId="77777777" w:rsidR="00E52CF7" w:rsidRDefault="00E52CF7">
            <w:pPr>
              <w:ind w:left="61" w:firstLine="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5" w:type="dxa"/>
          </w:tcPr>
          <w:p w14:paraId="4CCA8B17" w14:textId="77777777" w:rsidR="00E52CF7" w:rsidRDefault="00742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24.01.2022 по 05.03.2022. (акт от 14.03. 2022)</w:t>
            </w:r>
          </w:p>
        </w:tc>
        <w:tc>
          <w:tcPr>
            <w:tcW w:w="3743" w:type="dxa"/>
          </w:tcPr>
          <w:p w14:paraId="1146E20D" w14:textId="34852DE3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плановая выездная проверка соблюдения целей, условий и порядка использования субсидии на финансовое обеспечение выполнения муниципально</w:t>
            </w:r>
            <w:r>
              <w:rPr>
                <w:rFonts w:ascii="Times New Roman" w:eastAsia="Times New Roman" w:hAnsi="Times New Roman" w:cs="Times New Roman"/>
              </w:rPr>
              <w:t>го задания на оказание муниципальных услуг (выполнение работ); соблюдения целей, условий и порядка использования субсидии, предоставленной в соответствии с абзацем вторым пункта 1 статьи 78.1 Бюджетного кодекса Российской Федерации; соблюдения положений пр</w:t>
            </w:r>
            <w:r>
              <w:rPr>
                <w:rFonts w:ascii="Times New Roman" w:eastAsia="Times New Roman" w:hAnsi="Times New Roman" w:cs="Times New Roman"/>
              </w:rPr>
              <w:t>авовых актов, устанавливающих требования к бухгалтерскому учету</w:t>
            </w:r>
            <w:r w:rsidR="00912B32">
              <w:rPr>
                <w:rFonts w:ascii="Times New Roman" w:eastAsia="Times New Roman" w:hAnsi="Times New Roman" w:cs="Times New Roman"/>
              </w:rPr>
              <w:t>, в 2021 году</w:t>
            </w:r>
          </w:p>
          <w:p w14:paraId="675AC764" w14:textId="77777777" w:rsidR="00E52CF7" w:rsidRDefault="00E52CF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2" w:type="dxa"/>
          </w:tcPr>
          <w:p w14:paraId="20A029C9" w14:textId="590BACB5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</w:t>
            </w:r>
            <w:r w:rsidR="00352691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 w:rsidR="00352691">
              <w:rPr>
                <w:rFonts w:ascii="Times New Roman" w:eastAsia="Times New Roman" w:hAnsi="Times New Roman" w:cs="Times New Roman"/>
              </w:rPr>
              <w:t>, 3</w:t>
            </w:r>
            <w:r>
              <w:rPr>
                <w:rFonts w:ascii="Times New Roman" w:eastAsia="Times New Roman" w:hAnsi="Times New Roman" w:cs="Times New Roman"/>
              </w:rPr>
              <w:t xml:space="preserve"> статьи 9</w:t>
            </w:r>
            <w:r>
              <w:rPr>
                <w:rFonts w:ascii="Times New Roman" w:eastAsia="Times New Roman" w:hAnsi="Times New Roman" w:cs="Times New Roman"/>
              </w:rPr>
              <w:t>, часть 2 статьи 10 Федерального закона от 06.12.2011 № 402-ФЗ «О бухгалтерском учете»;</w:t>
            </w:r>
          </w:p>
          <w:p w14:paraId="3B6FD16C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№ 5 к приказу Минфина России от 30.03.2015 № 52н «Об утве</w:t>
            </w:r>
            <w:r>
              <w:rPr>
                <w:rFonts w:ascii="Times New Roman" w:eastAsia="Times New Roman" w:hAnsi="Times New Roman" w:cs="Times New Roman"/>
              </w:rPr>
              <w:t>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</w:t>
            </w:r>
            <w:r>
              <w:rPr>
                <w:rFonts w:ascii="Times New Roman" w:eastAsia="Times New Roman" w:hAnsi="Times New Roman" w:cs="Times New Roman"/>
              </w:rPr>
              <w:t xml:space="preserve">ыми (муниципальными) учреждениями, и Методических указаний по их применению»; </w:t>
            </w:r>
          </w:p>
          <w:p w14:paraId="4BC1E810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48.1.1.2, 48.2.4.4,</w:t>
            </w:r>
            <w:hyperlink r:id="rId8" w:anchor="/document/72275618/entry/48247" w:tooltip="https://internet.garant.ru/#/document/72275618/entry/48247" w:history="1">
              <w:r>
                <w:rPr>
                  <w:rFonts w:ascii="Times New Roman" w:hAnsi="Times New Roman" w:cs="Times New Roman"/>
                </w:rPr>
                <w:t xml:space="preserve"> 48.2.4</w:t>
              </w:r>
              <w:r>
                <w:rPr>
                  <w:rFonts w:ascii="Times New Roman" w:hAnsi="Times New Roman" w:cs="Times New Roman"/>
                </w:rPr>
                <w:t>.</w:t>
              </w:r>
            </w:hyperlink>
            <w:r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</w:rPr>
              <w:t xml:space="preserve">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назначения»; </w:t>
            </w:r>
          </w:p>
          <w:p w14:paraId="68F080C2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</w:t>
            </w:r>
            <w:r>
              <w:rPr>
                <w:rFonts w:ascii="Times New Roman" w:eastAsia="Times New Roman" w:hAnsi="Times New Roman" w:cs="Times New Roman"/>
              </w:rPr>
              <w:t xml:space="preserve">7, </w:t>
            </w:r>
            <w:r>
              <w:rPr>
                <w:rFonts w:ascii="Times New Roman" w:hAnsi="Times New Roman" w:cs="Times New Roman"/>
              </w:rPr>
              <w:t>15 раздела II приложения к приказу Министерства финансов Российской Феде</w:t>
            </w:r>
            <w:r>
              <w:rPr>
                <w:rFonts w:ascii="Times New Roman" w:hAnsi="Times New Roman" w:cs="Times New Roman"/>
              </w:rPr>
              <w:t xml:space="preserve">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 </w:t>
            </w:r>
          </w:p>
          <w:p w14:paraId="6D886F3C" w14:textId="77777777" w:rsidR="00E52CF7" w:rsidRDefault="007421AE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9" w:anchor="/document/12180849/entry/201113" w:tooltip="https://internet.garant.ru/#/document/12180849/entry/201113" w:history="1">
              <w:r>
                <w:rPr>
                  <w:rFonts w:ascii="Times New Roman" w:eastAsia="Calibri" w:hAnsi="Times New Roman" w:cs="Times New Roman"/>
                </w:rPr>
                <w:t>абзац двадцать три пункта 11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, </w:t>
            </w:r>
            <w:hyperlink r:id="rId10" w:tooltip="http://internet.garant.ru/document/redirect/12180849/2254" w:history="1">
              <w:r>
                <w:rPr>
                  <w:rFonts w:ascii="Times New Roman" w:eastAsia="Calibri" w:hAnsi="Times New Roman" w:cs="Times New Roman"/>
                </w:rPr>
                <w:t xml:space="preserve">пункты </w:t>
              </w:r>
              <w:r>
                <w:rPr>
                  <w:rFonts w:ascii="Times New Roman" w:eastAsia="Times New Roman" w:hAnsi="Times New Roman" w:cs="Times New Roman"/>
                </w:rPr>
                <w:t>39, 45,</w:t>
              </w:r>
              <w:r>
                <w:rPr>
                  <w:rFonts w:ascii="Times New Roman" w:eastAsia="Calibri" w:hAnsi="Times New Roman" w:cs="Times New Roman"/>
                </w:rPr>
                <w:t xml:space="preserve"> </w:t>
              </w:r>
              <w:r>
                <w:rPr>
                  <w:rFonts w:ascii="Times New Roman" w:hAnsi="Times New Roman" w:cs="Times New Roman"/>
                </w:rPr>
                <w:t xml:space="preserve">114, </w:t>
              </w:r>
              <w:r>
                <w:rPr>
                  <w:rFonts w:ascii="Times New Roman" w:eastAsia="Calibri" w:hAnsi="Times New Roman" w:cs="Times New Roman"/>
                </w:rPr>
                <w:t xml:space="preserve">абзац один </w:t>
              </w:r>
              <w:r>
                <w:rPr>
                  <w:rFonts w:ascii="Times New Roman" w:eastAsia="Times New Roman" w:hAnsi="Times New Roman" w:cs="Times New Roman"/>
                </w:rPr>
                <w:t xml:space="preserve">пункта 119, пункты 216, </w:t>
              </w:r>
              <w:r>
                <w:rPr>
                  <w:rFonts w:ascii="Times New Roman" w:eastAsia="Calibri" w:hAnsi="Times New Roman" w:cs="Times New Roman"/>
                </w:rPr>
                <w:t>254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абзац два пункта 257 </w:t>
            </w:r>
            <w:r>
              <w:rPr>
                <w:rFonts w:ascii="Times New Roman" w:eastAsia="Times New Roman" w:hAnsi="Times New Roman" w:cs="Times New Roman"/>
              </w:rPr>
              <w:t>инструкции по применению Единого плана счетов бухгалт</w:t>
            </w:r>
            <w:r>
              <w:rPr>
                <w:rFonts w:ascii="Times New Roman" w:eastAsia="Times New Roman" w:hAnsi="Times New Roman" w:cs="Times New Roman"/>
              </w:rPr>
              <w:t xml:space="preserve">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приказом Минфина России от 01.12.2010 № 157н; </w:t>
            </w:r>
          </w:p>
          <w:p w14:paraId="26204C0E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абзац два пункта 9, пункты </w:t>
            </w:r>
            <w:r>
              <w:rPr>
                <w:rFonts w:ascii="Times New Roman" w:hAnsi="Times New Roman" w:cs="Times New Roman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</w:rPr>
              <w:t xml:space="preserve">89, 181 </w:t>
            </w:r>
            <w:r>
              <w:rPr>
                <w:rFonts w:ascii="Times New Roman" w:eastAsia="Calibri" w:hAnsi="Times New Roman" w:cs="Times New Roman"/>
                <w:bCs/>
              </w:rPr>
              <w:t>инструкции по применению плана счетов бухгалтерского учета автономных учреждений, утвержденной приказом Минфина России от 23.12.2010 № 183н «Об утверждении плана счетов б</w:t>
            </w:r>
            <w:r>
              <w:rPr>
                <w:rFonts w:ascii="Times New Roman" w:eastAsia="Calibri" w:hAnsi="Times New Roman" w:cs="Times New Roman"/>
                <w:bCs/>
              </w:rPr>
              <w:t>ухгалтерского учета автономных учреждений и инструкции по его применению»;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128748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III приказа Минфина России от 31.08.2018 № 186н «О требованиях к составлению и утверждению плана финансово-хозяйственной деятельности государственного (муниципального) учреж</w:t>
            </w:r>
            <w:r>
              <w:rPr>
                <w:rFonts w:ascii="Times New Roman" w:eastAsia="Times New Roman" w:hAnsi="Times New Roman" w:cs="Times New Roman"/>
              </w:rPr>
              <w:t>дения»;</w:t>
            </w:r>
          </w:p>
          <w:p w14:paraId="21DCB8F7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абзац четыре пункта 10.2.2, пункт 10.2.5 приказа Минфина России от 29.11.2017 № 209н «Об утверждении Порядка применения классификации операций сектора государственного управления»; </w:t>
            </w:r>
          </w:p>
          <w:p w14:paraId="2BB08D1C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23, 24 приказа Минфина России от 31.12.2016 № 256н «Об утве</w:t>
            </w:r>
            <w:r>
              <w:rPr>
                <w:rFonts w:ascii="Times New Roman" w:eastAsia="Times New Roman" w:hAnsi="Times New Roman" w:cs="Times New Roman"/>
              </w:rPr>
              <w:t>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"https://internet.garant.ru/" \l "/document/71589050/entr</w:instrText>
            </w:r>
            <w:r>
              <w:rPr>
                <w:rFonts w:ascii="Times New Roman" w:hAnsi="Times New Roman" w:cs="Times New Roman"/>
              </w:rPr>
              <w:instrText xml:space="preserve">y/10071"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</w:p>
          <w:p w14:paraId="2F22398C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7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1" w:anchor="/document/71589050/entry/1008" w:tooltip="https://internet.garant.ru/#/document/71589050/entry/1008" w:history="1">
              <w:r>
                <w:rPr>
                  <w:rFonts w:ascii="Times New Roman" w:eastAsia="Times New Roman" w:hAnsi="Times New Roman" w:cs="Times New Roman"/>
                </w:rPr>
                <w:t>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2" w:anchor="/document/71589050/entry/10102" w:tooltip="https://internet.garant.ru/#/document/71589050/entry/10102" w:history="1">
              <w:r>
                <w:rPr>
                  <w:rFonts w:ascii="Times New Roman" w:eastAsia="Times New Roman" w:hAnsi="Times New Roman" w:cs="Times New Roman"/>
                </w:rPr>
                <w:t>10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приказа Минфина России от 31.12.2016 № 257н «Об утверждении федерального стандарта бухгалтерского учета для организаций государственного сектора «Основные средства»;</w:t>
            </w:r>
          </w:p>
          <w:p w14:paraId="4F06898C" w14:textId="076BF157" w:rsidR="00E52CF7" w:rsidRDefault="007421AE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5.4, 5.6, 5.11</w:t>
            </w:r>
            <w:r>
              <w:rPr>
                <w:rFonts w:ascii="Times New Roman" w:eastAsia="Times New Roman" w:hAnsi="Times New Roman" w:cs="Times New Roman"/>
              </w:rPr>
              <w:t xml:space="preserve"> решения </w:t>
            </w:r>
            <w:r>
              <w:rPr>
                <w:rFonts w:ascii="Times New Roman" w:eastAsia="Times New Roman" w:hAnsi="Times New Roman" w:cs="Times New Roman"/>
              </w:rPr>
              <w:t xml:space="preserve">Магаданской городской Думы от 02.12.2014 № 81-Д «О гарантиях и компенсациях для лиц, проживающих на территории муниципального образования «Город Магадан» и работающих в органах местного самоуправления и муниципальных учреждениях»; </w:t>
            </w:r>
          </w:p>
          <w:p w14:paraId="48D7A9F5" w14:textId="77777777" w:rsidR="00E52CF7" w:rsidRDefault="007421AE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3 постановления мэ</w:t>
            </w:r>
            <w:r>
              <w:rPr>
                <w:rFonts w:ascii="Times New Roman" w:eastAsia="Times New Roman" w:hAnsi="Times New Roman" w:cs="Times New Roman"/>
              </w:rPr>
              <w:t xml:space="preserve">рии города Магадана от 28.12.2012 № 5522 «Об утверждении порядка определения объема и условий предоставления субсидии муниципальным бюджетным и автономным учреждениям на иные цели»; </w:t>
            </w:r>
          </w:p>
          <w:p w14:paraId="149FFDA3" w14:textId="77777777" w:rsidR="00E52CF7" w:rsidRDefault="007421AE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2.1. постановления мэрии города Магадана от 29.04.2021 № 1242 «Об у</w:t>
            </w:r>
            <w:r>
              <w:rPr>
                <w:rFonts w:ascii="Times New Roman" w:eastAsia="Times New Roman" w:hAnsi="Times New Roman" w:cs="Times New Roman"/>
              </w:rPr>
              <w:t>тверждении Порядка определения объема и условий предоставления муниципальным бюджетным и автономным учреждениям субсидий на иные цели»;</w:t>
            </w:r>
          </w:p>
          <w:p w14:paraId="58D223B1" w14:textId="1938F866" w:rsidR="00E52CF7" w:rsidRDefault="007421A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соглашений</w:t>
            </w:r>
            <w:r w:rsidR="002610E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положения локальных актов учреждения, в том числе учетной политики</w:t>
            </w:r>
          </w:p>
        </w:tc>
      </w:tr>
      <w:tr w:rsidR="00E52CF7" w14:paraId="5C5D5C75" w14:textId="77777777">
        <w:trPr>
          <w:trHeight w:val="1266"/>
        </w:trPr>
        <w:tc>
          <w:tcPr>
            <w:tcW w:w="519" w:type="dxa"/>
          </w:tcPr>
          <w:p w14:paraId="4D665DE8" w14:textId="77777777" w:rsidR="00E52CF7" w:rsidRDefault="00742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63" w:type="dxa"/>
          </w:tcPr>
          <w:p w14:paraId="6B2D6A6A" w14:textId="77777777" w:rsidR="00E52CF7" w:rsidRDefault="007421AE">
            <w:pPr>
              <w:ind w:left="61" w:firstLine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</w:t>
            </w:r>
            <w:r>
              <w:rPr>
                <w:rFonts w:ascii="Times New Roman" w:hAnsi="Times New Roman" w:cs="Times New Roman"/>
              </w:rPr>
              <w:t xml:space="preserve">дение дополнительного образования «Социально-педагогический центр» </w:t>
            </w:r>
          </w:p>
        </w:tc>
        <w:tc>
          <w:tcPr>
            <w:tcW w:w="1535" w:type="dxa"/>
          </w:tcPr>
          <w:p w14:paraId="48585C3E" w14:textId="77777777" w:rsidR="00E52CF7" w:rsidRDefault="007421A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21.03.2022 по 05.04.2022 (акт от 08.04.2022)</w:t>
            </w:r>
          </w:p>
        </w:tc>
        <w:tc>
          <w:tcPr>
            <w:tcW w:w="3743" w:type="dxa"/>
          </w:tcPr>
          <w:p w14:paraId="00D79A8F" w14:textId="6E6D0745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плановая камеральная проверка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соблюдения требований законодательства Российской Федерации и иных правовых актов о контрактной системе в сфере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закупок товаров, работ, услуг для обеспечения государственных и муниципальных нужд</w:t>
            </w:r>
            <w:r w:rsidR="00912B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12B32">
              <w:rPr>
                <w:rFonts w:ascii="Times New Roman" w:eastAsia="Times New Roman" w:hAnsi="Times New Roman" w:cs="Times New Roman"/>
              </w:rPr>
              <w:t>в 2021 году</w:t>
            </w:r>
          </w:p>
        </w:tc>
        <w:tc>
          <w:tcPr>
            <w:tcW w:w="6772" w:type="dxa"/>
          </w:tcPr>
          <w:p w14:paraId="6A50FFDE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 1 статьи 452, пункт 2 статьи 424 </w:t>
            </w:r>
            <w:r>
              <w:rPr>
                <w:rFonts w:ascii="Times New Roman" w:hAnsi="Times New Roman" w:cs="Times New Roman"/>
              </w:rPr>
              <w:t>Гражданского кодекса Российской Федерации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4074D006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часть 2 статьи 34, статья </w:t>
            </w:r>
            <w:r>
              <w:rPr>
                <w:rFonts w:ascii="Times New Roman" w:eastAsia="Times New Roman" w:hAnsi="Times New Roman" w:cs="Times New Roman"/>
              </w:rPr>
              <w:t>94, часть 1 статьи 95, подпункт «б» пункта 1 части 1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52CF7" w14:paraId="34F36A0E" w14:textId="77777777">
        <w:trPr>
          <w:trHeight w:val="3847"/>
        </w:trPr>
        <w:tc>
          <w:tcPr>
            <w:tcW w:w="519" w:type="dxa"/>
          </w:tcPr>
          <w:p w14:paraId="04B0CC06" w14:textId="77777777" w:rsidR="00E52CF7" w:rsidRDefault="00742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63" w:type="dxa"/>
          </w:tcPr>
          <w:p w14:paraId="0D8FBBA7" w14:textId="77777777" w:rsidR="00E52CF7" w:rsidRDefault="007421AE">
            <w:pPr>
              <w:ind w:left="61" w:firstLine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«Социально-педагогический центр» </w:t>
            </w:r>
          </w:p>
        </w:tc>
        <w:tc>
          <w:tcPr>
            <w:tcW w:w="1535" w:type="dxa"/>
          </w:tcPr>
          <w:p w14:paraId="5E1EB55B" w14:textId="77777777" w:rsidR="00E52CF7" w:rsidRDefault="007421AE">
            <w:pPr>
              <w:spacing w:line="320" w:lineRule="exact"/>
              <w:ind w:hanging="14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lk101788241"/>
            <w:r>
              <w:rPr>
                <w:rFonts w:ascii="Times New Roman" w:eastAsia="Times New Roman" w:hAnsi="Times New Roman" w:cs="Times New Roman"/>
              </w:rPr>
              <w:t>с 09.03.2022 по 19.04.2022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(акт от 25.04.2022)</w:t>
            </w:r>
          </w:p>
          <w:p w14:paraId="5B204D08" w14:textId="77777777" w:rsidR="00E52CF7" w:rsidRDefault="00E52C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3" w:type="dxa"/>
          </w:tcPr>
          <w:p w14:paraId="0138181B" w14:textId="52167BD9" w:rsidR="00E52CF7" w:rsidRDefault="007421AE">
            <w:pPr>
              <w:tabs>
                <w:tab w:val="left" w:pos="1134"/>
              </w:tabs>
              <w:spacing w:line="260" w:lineRule="exact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lk101252121"/>
            <w:r>
              <w:rPr>
                <w:rFonts w:ascii="Times New Roman" w:eastAsia="Times New Roman" w:hAnsi="Times New Roman" w:cs="Times New Roman"/>
              </w:rPr>
              <w:t xml:space="preserve">плановая камеральная проверка </w:t>
            </w:r>
            <w:r>
              <w:rPr>
                <w:rFonts w:ascii="Times New Roman" w:hAnsi="Times New Roman" w:cs="Times New Roman"/>
              </w:rPr>
              <w:t>соблюдение положений правовых актов, устанавливающих цели, условия и порядок использования субсидии на финансовое обеспечение выполнения муниципального задания на оказание муниципальных услуг (выполнение работ), а также субсидий, предоставленных в соответс</w:t>
            </w:r>
            <w:r>
              <w:rPr>
                <w:rFonts w:ascii="Times New Roman" w:hAnsi="Times New Roman" w:cs="Times New Roman"/>
              </w:rPr>
              <w:t>твии с абзацем вторым пункта 1 статьи 78.1 Бюджетного кодекса Российской Федерации, соблюдение положений правовых актов, устанавливающих требования к бухгалтерскому учету</w:t>
            </w:r>
            <w:r w:rsidR="00912B3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2021 году</w:t>
            </w:r>
            <w:bookmarkEnd w:id="1"/>
          </w:p>
        </w:tc>
        <w:tc>
          <w:tcPr>
            <w:tcW w:w="6772" w:type="dxa"/>
          </w:tcPr>
          <w:p w14:paraId="73EC0B67" w14:textId="77777777" w:rsidR="002610EA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6, 7</w:t>
            </w:r>
            <w:r w:rsidR="002610EA">
              <w:rPr>
                <w:rFonts w:ascii="Times New Roman" w:eastAsia="Times New Roman" w:hAnsi="Times New Roman" w:cs="Times New Roman"/>
              </w:rPr>
              <w:t>, 15</w:t>
            </w:r>
            <w:r>
              <w:rPr>
                <w:rFonts w:ascii="Times New Roman" w:eastAsia="Times New Roman" w:hAnsi="Times New Roman" w:cs="Times New Roman"/>
              </w:rPr>
              <w:t xml:space="preserve"> раздела II к </w:t>
            </w:r>
            <w:r>
              <w:rPr>
                <w:rFonts w:ascii="Times New Roman" w:hAnsi="Times New Roman" w:cs="Times New Roman"/>
              </w:rPr>
              <w:t>приказу Министерства фи</w:t>
            </w:r>
            <w:r>
              <w:rPr>
                <w:rFonts w:ascii="Times New Roman" w:hAnsi="Times New Roman" w:cs="Times New Roman"/>
              </w:rPr>
              <w:t>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6001825F" w14:textId="7EA7516F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5.2 Приложения № 1, пункт 5</w:t>
            </w:r>
            <w:r>
              <w:rPr>
                <w:rFonts w:ascii="Times New Roman" w:eastAsia="Times New Roman" w:hAnsi="Times New Roman" w:cs="Times New Roman"/>
              </w:rPr>
              <w:t xml:space="preserve">.1 Приложения № 2, раздел IV Приложения № 2 к постановлению мэрии города Магадана от 01.07.2017 № 1571 «Об утверждении типовых положений об оплате труда руководителей, заместителей руководителей и главных бухгалтеров и работников муниципальных учреждений, </w:t>
            </w:r>
            <w:r>
              <w:rPr>
                <w:rFonts w:ascii="Times New Roman" w:eastAsia="Times New Roman" w:hAnsi="Times New Roman" w:cs="Times New Roman"/>
              </w:rPr>
              <w:t>подведомственных управлению по делам молодежи и связям с общественностью мэрии города Магадана»</w:t>
            </w:r>
          </w:p>
        </w:tc>
      </w:tr>
      <w:tr w:rsidR="00E52CF7" w14:paraId="2A7ADA51" w14:textId="77777777">
        <w:trPr>
          <w:trHeight w:val="1266"/>
        </w:trPr>
        <w:tc>
          <w:tcPr>
            <w:tcW w:w="519" w:type="dxa"/>
          </w:tcPr>
          <w:p w14:paraId="79385D78" w14:textId="77777777" w:rsidR="00E52CF7" w:rsidRDefault="00742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63" w:type="dxa"/>
          </w:tcPr>
          <w:p w14:paraId="0266C241" w14:textId="77777777" w:rsidR="00E52CF7" w:rsidRDefault="007421AE">
            <w:pPr>
              <w:ind w:left="61" w:firstLine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автономного общеобразовательного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учреждения «Средняя общеобразовательная школа с углубленным изучением отдельных предметов № 14» </w:t>
            </w:r>
          </w:p>
        </w:tc>
        <w:tc>
          <w:tcPr>
            <w:tcW w:w="1535" w:type="dxa"/>
          </w:tcPr>
          <w:p w14:paraId="3B36DC41" w14:textId="77777777" w:rsidR="00E52CF7" w:rsidRDefault="007421A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21.03.2022 по 29.04.2022 (акт от 11.05.2022)</w:t>
            </w:r>
          </w:p>
        </w:tc>
        <w:tc>
          <w:tcPr>
            <w:tcW w:w="3743" w:type="dxa"/>
          </w:tcPr>
          <w:p w14:paraId="657358AD" w14:textId="77777777" w:rsidR="00912B32" w:rsidRDefault="007421AE" w:rsidP="0091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плановая выездная проверка </w:t>
            </w:r>
            <w:r>
              <w:rPr>
                <w:rFonts w:ascii="Times New Roman" w:hAnsi="Times New Roman" w:cs="Times New Roman"/>
              </w:rPr>
              <w:t>соблюдения положений правовых актов, устанавливающих цели, условия и порядок использо</w:t>
            </w:r>
            <w:r>
              <w:rPr>
                <w:rFonts w:ascii="Times New Roman" w:hAnsi="Times New Roman" w:cs="Times New Roman"/>
              </w:rPr>
              <w:t xml:space="preserve">вания субсидии на финансовое обеспечение выполнения муниципального задания на оказание муниципальных услуг (выполнение работ), субсидии, предоставленной в соответствии с абзацем вторым пункта 1 статьи 78.1 Бюджетного кодекса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Федерации, требовани</w:t>
            </w:r>
            <w:r>
              <w:rPr>
                <w:rFonts w:ascii="Times New Roman" w:hAnsi="Times New Roman" w:cs="Times New Roman"/>
              </w:rPr>
              <w:t>я к бухгалтерскому учету</w:t>
            </w:r>
            <w:r w:rsidR="00912B32">
              <w:rPr>
                <w:rFonts w:ascii="Times New Roman" w:hAnsi="Times New Roman" w:cs="Times New Roman"/>
              </w:rPr>
              <w:t xml:space="preserve">, </w:t>
            </w:r>
            <w:r w:rsidR="00912B32">
              <w:rPr>
                <w:rFonts w:ascii="Times New Roman" w:eastAsia="Times New Roman" w:hAnsi="Times New Roman" w:cs="Times New Roman"/>
              </w:rPr>
              <w:t>в 2021 году</w:t>
            </w:r>
          </w:p>
          <w:p w14:paraId="42AC7CA3" w14:textId="151DD8FD" w:rsidR="00E52CF7" w:rsidRDefault="00E52C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6E364D95" w14:textId="77777777" w:rsidR="00E52CF7" w:rsidRDefault="00E52CF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14:paraId="344B3B33" w14:textId="77777777" w:rsidR="00E52CF7" w:rsidRDefault="00E52CF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2" w:type="dxa"/>
          </w:tcPr>
          <w:p w14:paraId="452AE6EC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пункт 1 статьи 78.1 Бюджетного Кодекса Российской Федерации; пункт 3 статьи 11 Федерального закона от 03.11.2006 № 174-ФЗ «Об автономных учреждениях»; </w:t>
            </w:r>
          </w:p>
          <w:p w14:paraId="19E9CBF2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1 статьи 11,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часть 2 статьи 9 </w:t>
            </w:r>
            <w:r>
              <w:rPr>
                <w:rFonts w:ascii="Times New Roman" w:hAnsi="Times New Roman" w:cs="Times New Roman"/>
                <w:bCs/>
              </w:rPr>
              <w:t>Федерального закона от 06.12.2011 № 402-</w:t>
            </w:r>
            <w:r>
              <w:rPr>
                <w:rFonts w:ascii="Times New Roman" w:hAnsi="Times New Roman" w:cs="Times New Roman"/>
                <w:bCs/>
              </w:rPr>
              <w:t>ФЗ «О бухгалтерском учете»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3941BF15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пункты 6, 7, 15 раздела II Приложения к </w:t>
            </w:r>
            <w:r>
              <w:rPr>
                <w:rFonts w:ascii="Times New Roman" w:hAnsi="Times New Roman" w:cs="Times New Roman"/>
              </w:rPr>
              <w:t>приказу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</w:t>
            </w:r>
            <w:r>
              <w:rPr>
                <w:rFonts w:ascii="Times New Roman" w:hAnsi="Times New Roman" w:cs="Times New Roman"/>
              </w:rPr>
              <w:t>иальном сайте в сети интернет и ведения указанного сайта»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A4C5D00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17 раздела III, пункты 8, 11, 13, подпункт «б» пункта 12 к приказу Минфина России от 31.08.2018 </w:t>
            </w:r>
            <w:r>
              <w:rPr>
                <w:rFonts w:ascii="Times New Roman" w:eastAsia="Segoe UI Symbol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186н «О требованиях к </w:t>
            </w:r>
            <w:r>
              <w:rPr>
                <w:rFonts w:ascii="Times New Roman" w:hAnsi="Times New Roman" w:cs="Times New Roman"/>
              </w:rPr>
              <w:lastRenderedPageBreak/>
              <w:t>составлению и утверждению плана финансово-хозяйственной деятельности г</w:t>
            </w:r>
            <w:r>
              <w:rPr>
                <w:rFonts w:ascii="Times New Roman" w:hAnsi="Times New Roman" w:cs="Times New Roman"/>
              </w:rPr>
              <w:t xml:space="preserve">осударственного (муниципального) учреждения»; пункт 96 </w:t>
            </w:r>
            <w:r>
              <w:rPr>
                <w:rFonts w:ascii="Times New Roman" w:hAnsi="Times New Roman" w:cs="Times New Roman"/>
                <w:color w:val="000000"/>
              </w:rPr>
              <w:t>приказа Минфина России от 23.12.2010 № 183н «Об утверждении Плана счетов бухгалтерского учета автономных учреждений и Инструкции по его применению»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4E9890B5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10.2.2 раздела II, подпункт 10.2.5 раздела</w:t>
            </w:r>
            <w:r>
              <w:rPr>
                <w:rFonts w:ascii="Times New Roman" w:hAnsi="Times New Roman" w:cs="Times New Roman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</w:rPr>
              <w:t xml:space="preserve"> приказа Минфина России от 29.11.2017 № 209н «Об утверждении Порядка применения классификации операций сектора государственного управления»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4DF44313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79 Федерального стандарта бухгалтерского учета для организаций государственного сектора «Концептуальные о</w:t>
            </w:r>
            <w:r>
              <w:rPr>
                <w:rFonts w:ascii="Times New Roman" w:hAnsi="Times New Roman" w:cs="Times New Roman"/>
              </w:rPr>
              <w:t>сновы бухгалтерского учета и отчетности организаций государственного сектора», утвержденного приказом Министерства Финансов Российской Федерации от 31.12.2016 № 256н;</w:t>
            </w:r>
          </w:p>
          <w:p w14:paraId="2EBE0925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48.2.4.4 </w:t>
            </w:r>
            <w:r>
              <w:rPr>
                <w:rFonts w:ascii="Times New Roman" w:eastAsia="Times New Roman" w:hAnsi="Times New Roman" w:cs="Times New Roman"/>
              </w:rPr>
              <w:t xml:space="preserve">приказа Минфина России от </w:t>
            </w:r>
            <w:r>
              <w:rPr>
                <w:rFonts w:ascii="Times New Roman" w:eastAsia="Calibri" w:hAnsi="Times New Roman" w:cs="Times New Roman"/>
              </w:rPr>
              <w:t xml:space="preserve">06.06.2019 </w:t>
            </w:r>
            <w:r>
              <w:rPr>
                <w:rFonts w:ascii="Times New Roman" w:eastAsia="Times New Roman" w:hAnsi="Times New Roman" w:cs="Times New Roman"/>
              </w:rPr>
              <w:t>№ 85н «О порядке формирования и применения кодов бюджетной классификации Российской Федерации, их структуре и принципах назначения»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4B7190BB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1.3, 1.5 приказа Министерства финансов Российской Федерации от 13.06.1995 № 49 «Об утверждении методических указани</w:t>
            </w:r>
            <w:r>
              <w:rPr>
                <w:rFonts w:ascii="Times New Roman" w:hAnsi="Times New Roman" w:cs="Times New Roman"/>
              </w:rPr>
              <w:t>й по инвентаризации имущества и финансовых обязательств»;</w:t>
            </w:r>
          </w:p>
          <w:p w14:paraId="5ECA29ED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абзац пять пункта 9, пункт 38 </w:t>
            </w:r>
            <w:r>
              <w:rPr>
                <w:rFonts w:ascii="Times New Roman" w:hAnsi="Times New Roman" w:cs="Times New Roman"/>
              </w:rPr>
      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33н; </w:t>
            </w:r>
          </w:p>
          <w:p w14:paraId="0CB75AB1" w14:textId="02A84613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</w:t>
            </w:r>
            <w:r w:rsidR="00EC3767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№ 2</w:t>
            </w:r>
            <w:r w:rsidR="00EC376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№ 5 к при</w:t>
            </w:r>
            <w:r>
              <w:rPr>
                <w:rFonts w:ascii="Times New Roman" w:hAnsi="Times New Roman" w:cs="Times New Roman"/>
              </w:rPr>
              <w:t>казу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</w:t>
            </w:r>
            <w:r>
              <w:rPr>
                <w:rFonts w:ascii="Times New Roman" w:hAnsi="Times New Roman" w:cs="Times New Roman"/>
              </w:rPr>
              <w:t>арственными внебюджетными фондами, государственными (муниципальными) учреждениями, и методических указаний по их применению»;</w:t>
            </w:r>
          </w:p>
          <w:p w14:paraId="711EF9DC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пять пункта 3, пункты 98, 99, 118 Приложения № 2, абзац два пункта 257, пункт 119 приказа Минфина РФ от 01.12.2010 № 157н </w:t>
            </w:r>
            <w:r>
              <w:rPr>
                <w:rFonts w:ascii="Times New Roman" w:hAnsi="Times New Roman" w:cs="Times New Roman"/>
              </w:rPr>
              <w:lastRenderedPageBreak/>
              <w:t>«О</w:t>
            </w:r>
            <w:r>
              <w:rPr>
                <w:rFonts w:ascii="Times New Roman" w:hAnsi="Times New Roman" w:cs="Times New Roman"/>
              </w:rPr>
              <w:t>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</w:t>
            </w:r>
            <w:r>
              <w:rPr>
                <w:rFonts w:ascii="Times New Roman" w:hAnsi="Times New Roman" w:cs="Times New Roman"/>
              </w:rPr>
              <w:t xml:space="preserve"> (муниципальных) учреждений и Инструкции по его применению»; </w:t>
            </w:r>
          </w:p>
          <w:p w14:paraId="4C646AA7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5.4, 5.6, 5.11 </w:t>
            </w:r>
            <w:r>
              <w:rPr>
                <w:rFonts w:ascii="Times New Roman" w:eastAsia="Times New Roman" w:hAnsi="Times New Roman" w:cs="Times New Roman"/>
              </w:rPr>
              <w:t>Решения Магаданской городской Думы от 02.12.2014 № 81-Д «О гарантиях и компенсациях для лиц, проживающих на территории муниципального образования «Город Магадан» и работающ</w:t>
            </w:r>
            <w:r>
              <w:rPr>
                <w:rFonts w:ascii="Times New Roman" w:eastAsia="Times New Roman" w:hAnsi="Times New Roman" w:cs="Times New Roman"/>
              </w:rPr>
              <w:t>их в органах местного самоуправления и муниципальных учреждениях»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35C5AB7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пункты 3.2, 3.3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остановления мэрии города Магадана от 01.06.2017 № 1575 «О порядке формирования муниципального задания на оказание муниципальных услуг (выполнение работ) в отношении муници</w:t>
            </w:r>
            <w:r>
              <w:rPr>
                <w:rFonts w:ascii="Times New Roman" w:eastAsia="Times New Roman" w:hAnsi="Times New Roman" w:cs="Times New Roman"/>
              </w:rPr>
              <w:t xml:space="preserve">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(выполнение работ)»; </w:t>
            </w:r>
          </w:p>
          <w:p w14:paraId="4910F459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2.1, абзац четыре пункта 4.1 постановления мэр</w:t>
            </w:r>
            <w:r>
              <w:rPr>
                <w:rFonts w:ascii="Times New Roman" w:hAnsi="Times New Roman" w:cs="Times New Roman"/>
              </w:rPr>
              <w:t>ии города Магадана от 29.04.2021 № 1242 «Об утверждении Порядка определения объема и условий предоставления муниципальным бюджетным и автономным учреждениям субсидий на иные цели»; пункт 3 постановления мэрии города Магадана от 28.12.2012 № 5522 «Об утверж</w:t>
            </w:r>
            <w:r>
              <w:rPr>
                <w:rFonts w:ascii="Times New Roman" w:hAnsi="Times New Roman" w:cs="Times New Roman"/>
              </w:rPr>
              <w:t>дении порядка определения объема и условий предоставления субсидии муниципальным бюджетным и автономным учреждениям на иные цели»</w:t>
            </w:r>
          </w:p>
        </w:tc>
      </w:tr>
      <w:tr w:rsidR="00E52CF7" w14:paraId="3EA93BDE" w14:textId="77777777">
        <w:trPr>
          <w:trHeight w:val="558"/>
        </w:trPr>
        <w:tc>
          <w:tcPr>
            <w:tcW w:w="519" w:type="dxa"/>
          </w:tcPr>
          <w:p w14:paraId="4616230D" w14:textId="77777777" w:rsidR="00E52CF7" w:rsidRDefault="00742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563" w:type="dxa"/>
          </w:tcPr>
          <w:p w14:paraId="5A4B8A74" w14:textId="77777777" w:rsidR="00E52CF7" w:rsidRDefault="007421AE">
            <w:pPr>
              <w:ind w:left="6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дошкольное общеобразовательное учреждение «Детский сад комбинированного вида № 5»</w:t>
            </w:r>
          </w:p>
        </w:tc>
        <w:tc>
          <w:tcPr>
            <w:tcW w:w="1535" w:type="dxa"/>
          </w:tcPr>
          <w:p w14:paraId="1F0B7117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 01.04.2022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18.05.2022</w:t>
            </w:r>
          </w:p>
          <w:p w14:paraId="14FE36E1" w14:textId="77777777" w:rsidR="00E52CF7" w:rsidRDefault="007421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(акт от 02.06.2022)</w:t>
            </w:r>
          </w:p>
        </w:tc>
        <w:tc>
          <w:tcPr>
            <w:tcW w:w="3743" w:type="dxa"/>
          </w:tcPr>
          <w:p w14:paraId="778C2010" w14:textId="351A2A38" w:rsidR="00E52CF7" w:rsidRDefault="007421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плановая выездная проверка соблюдения положений правовых актов, устанавливающих цели, условия и порядок использования субсидии на финансовое обеспечение выполнения муниципального задания на оказание муниципальных услуг (вып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олнение работ), а также субсидий, предоставленных в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соответствии с абзацем вторым пункта 1 статьи 78.1 Бюджетного кодекса РФ, соблюдения положений правовых актов, устанавливающих требования к бухгалтерскому учету</w:t>
            </w:r>
            <w:r w:rsidR="00912B3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2021 году</w:t>
            </w:r>
          </w:p>
        </w:tc>
        <w:tc>
          <w:tcPr>
            <w:tcW w:w="6772" w:type="dxa"/>
          </w:tcPr>
          <w:p w14:paraId="55B70D35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часть 1 статьи 10, часть 1 стат</w:t>
            </w:r>
            <w:r>
              <w:rPr>
                <w:rFonts w:ascii="Times New Roman" w:eastAsia="Times New Roman" w:hAnsi="Times New Roman" w:cs="Times New Roman"/>
              </w:rPr>
              <w:t>ьи 11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Федерального закона от 06.12.2011 № 402-ФЗ «О бухгалтерском учете»; </w:t>
            </w:r>
          </w:p>
          <w:p w14:paraId="6A828CC8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пункты 79, 80 </w:t>
            </w:r>
            <w:r>
              <w:rPr>
                <w:rFonts w:ascii="Times New Roman" w:eastAsia="Times New Roman" w:hAnsi="Times New Roman" w:cs="Times New Roman"/>
              </w:rPr>
              <w:t xml:space="preserve">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 </w:t>
            </w:r>
          </w:p>
          <w:p w14:paraId="2D5FCF64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 10 </w:t>
            </w:r>
            <w:r>
              <w:rPr>
                <w:rFonts w:ascii="Times New Roman" w:hAnsi="Times New Roman" w:cs="Times New Roman"/>
              </w:rPr>
              <w:t>прика</w:t>
            </w:r>
            <w:r>
              <w:rPr>
                <w:rFonts w:ascii="Times New Roman" w:hAnsi="Times New Roman" w:cs="Times New Roman"/>
              </w:rPr>
              <w:t xml:space="preserve">за Минфина России от 31.12.2016 № 257н «Об утверждении федерального стандарта бухгалтерского учета для организаций государственного сектора «Основные средства»; </w:t>
            </w:r>
          </w:p>
          <w:p w14:paraId="4FA3F709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пункт 15 раздела II Приложения </w:t>
            </w:r>
            <w:r>
              <w:rPr>
                <w:rFonts w:ascii="Times New Roman" w:hAnsi="Times New Roman" w:cs="Times New Roman"/>
              </w:rPr>
              <w:t>к приказу Министерства финансов Российской Федерации от 21.07.2</w:t>
            </w:r>
            <w:r>
              <w:rPr>
                <w:rFonts w:ascii="Times New Roman" w:hAnsi="Times New Roman" w:cs="Times New Roman"/>
              </w:rPr>
              <w:t xml:space="preserve">011 № 86н «Об утверждении порядка предоставления информации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государственным (муниципальным) учреждением, ее размещения на официальном сайте в сети интернет и ведения указанного сайта»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048E797" w14:textId="2C82173F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8, 11, подпункт «а» пункта 12 раздела II, пункт 17 раздела III</w:t>
            </w:r>
            <w:r w:rsidR="003E2293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Приложение к приказу Минфина России от 31.08.2018 </w:t>
            </w:r>
            <w:r>
              <w:rPr>
                <w:rFonts w:ascii="Times New Roman" w:eastAsia="Segoe UI Symbol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186н «О требованиях к составлению и утверждению плана финансово-хозяйственной деятельности государственного (муниципального) учреждения»;</w:t>
            </w:r>
          </w:p>
          <w:p w14:paraId="67E96518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абзац пять пункта 9,</w:t>
            </w:r>
            <w:r>
              <w:rPr>
                <w:rFonts w:ascii="Times New Roman" w:hAnsi="Times New Roman" w:cs="Times New Roman"/>
              </w:rPr>
              <w:t xml:space="preserve"> пункты </w:t>
            </w:r>
            <w:r>
              <w:rPr>
                <w:rFonts w:ascii="Times New Roman" w:eastAsia="Times New Roman" w:hAnsi="Times New Roman" w:cs="Times New Roman"/>
              </w:rPr>
              <w:t xml:space="preserve">17, 38 </w:t>
            </w:r>
            <w:r>
              <w:rPr>
                <w:rFonts w:ascii="Times New Roman" w:hAnsi="Times New Roman" w:cs="Times New Roman"/>
              </w:rPr>
              <w:t>инструкции о порядке составлен</w:t>
            </w:r>
            <w:r>
              <w:rPr>
                <w:rFonts w:ascii="Times New Roman" w:hAnsi="Times New Roman" w:cs="Times New Roman"/>
              </w:rPr>
              <w:t>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FD8305E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подпункт 10.2.2 раздела II, подпункт 10.2.6 раздела II приказа Минфина Ро</w:t>
            </w:r>
            <w:r>
              <w:rPr>
                <w:rFonts w:ascii="Times New Roman" w:eastAsia="Times New Roman" w:hAnsi="Times New Roman" w:cs="Times New Roman"/>
              </w:rPr>
              <w:t>ссии от 29.11.2017 № 209н «Об утверждении Порядка применения классификации операций сектора государственного управления»;</w:t>
            </w:r>
          </w:p>
          <w:p w14:paraId="23C48082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абзац двадцать три пункта 11,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пункты 23, 27, 45, 53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88 </w:t>
            </w:r>
            <w:r>
              <w:rPr>
                <w:rFonts w:ascii="Times New Roman" w:hAnsi="Times New Roman" w:cs="Times New Roman"/>
              </w:rPr>
              <w:t>приказа Минфина РФ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</w:t>
            </w:r>
            <w:r>
              <w:rPr>
                <w:rFonts w:ascii="Times New Roman" w:hAnsi="Times New Roman" w:cs="Times New Roman"/>
              </w:rPr>
              <w:t>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482C688" w14:textId="77777777" w:rsidR="00E52CF7" w:rsidRDefault="007421A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абзацы три, четыре пункта 96, абзац два пункта 134,</w:t>
            </w:r>
            <w:r>
              <w:rPr>
                <w:rFonts w:ascii="Times New Roman" w:hAnsi="Times New Roman" w:cs="Times New Roman"/>
              </w:rPr>
              <w:t xml:space="preserve"> абзаца два пункта 188 </w:t>
            </w:r>
            <w:r>
              <w:rPr>
                <w:rFonts w:ascii="Times New Roman" w:eastAsia="Calibri" w:hAnsi="Times New Roman" w:cs="Times New Roman"/>
                <w:bCs/>
              </w:rPr>
              <w:t>приказа Минфина России от 23.12.2010 № 183н «Об утверждении плана счетов бухгал</w:t>
            </w:r>
            <w:r>
              <w:rPr>
                <w:rFonts w:ascii="Times New Roman" w:eastAsia="Calibri" w:hAnsi="Times New Roman" w:cs="Times New Roman"/>
                <w:bCs/>
              </w:rPr>
              <w:t xml:space="preserve">терского учета автономных учреждений и инструкции по его применению»; </w:t>
            </w:r>
          </w:p>
          <w:p w14:paraId="680717EF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№ 5 к приказу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</w:t>
            </w:r>
            <w:r>
              <w:rPr>
                <w:rFonts w:ascii="Times New Roman" w:eastAsia="Times New Roman" w:hAnsi="Times New Roman" w:cs="Times New Roman"/>
              </w:rPr>
              <w:t xml:space="preserve">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учреждениями, и Методических указаний по их применению»; пункты 1.3, 1.5,</w:t>
            </w:r>
            <w:r>
              <w:rPr>
                <w:rFonts w:ascii="Times New Roman" w:hAnsi="Times New Roman" w:cs="Times New Roman"/>
              </w:rPr>
              <w:t xml:space="preserve"> 3.2 и 3.3 раздела 3 пр</w:t>
            </w:r>
            <w:r>
              <w:rPr>
                <w:rFonts w:ascii="Times New Roman" w:hAnsi="Times New Roman" w:cs="Times New Roman"/>
              </w:rPr>
              <w:t>иказа Министерства финансов Российской Федерации от 13.06.1995 № 49 «Об утверждении методических указаний по инвентаризации имущества и финансовых обязательств»;</w:t>
            </w:r>
          </w:p>
          <w:p w14:paraId="732E256E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пункт 5.11 Решения Магаданской городской Думы от 02.12.2014 № 81-Д «О гарантиях и компенсация</w:t>
            </w:r>
            <w:r>
              <w:rPr>
                <w:rFonts w:ascii="Times New Roman" w:eastAsia="Times New Roman" w:hAnsi="Times New Roman" w:cs="Times New Roman"/>
              </w:rPr>
              <w:t>х для лиц, проживающих на территории муниципального образования «Город Магадан» и работающих в органах местного самоуправления и муниципальных учреждениях»;</w:t>
            </w:r>
          </w:p>
          <w:p w14:paraId="4C5EE598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 3 </w:t>
            </w:r>
            <w:r>
              <w:rPr>
                <w:rFonts w:ascii="Times New Roman" w:hAnsi="Times New Roman" w:cs="Times New Roman"/>
              </w:rPr>
              <w:t>постановления мэрии города Магадана от 28.12.2012 № 5522 «Об утверждении порядка определени</w:t>
            </w:r>
            <w:r>
              <w:rPr>
                <w:rFonts w:ascii="Times New Roman" w:hAnsi="Times New Roman" w:cs="Times New Roman"/>
              </w:rPr>
              <w:t>я объема и условий предоставления субсидии муниципальным бюджетным и автономным учреждениям на иные цели»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254BFF24" w14:textId="77777777" w:rsidR="003E2293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2.1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3.1 </w:t>
            </w:r>
            <w:r>
              <w:rPr>
                <w:rFonts w:ascii="Times New Roman" w:hAnsi="Times New Roman" w:cs="Times New Roman"/>
              </w:rPr>
              <w:t>постановления мэрии города Магадана от 29.04.2021 № 1242 «Об утверждении Порядка определения объема и условий предоставления муницип</w:t>
            </w:r>
            <w:r>
              <w:rPr>
                <w:rFonts w:ascii="Times New Roman" w:hAnsi="Times New Roman" w:cs="Times New Roman"/>
              </w:rPr>
              <w:t>альным бюджетным и автономным учреждениям субсидий на иные цели»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7E5FDCDE" w14:textId="6F87C5BE" w:rsidR="00E52CF7" w:rsidRDefault="007421AE" w:rsidP="003E229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локальные акты учреждения </w:t>
            </w:r>
          </w:p>
        </w:tc>
      </w:tr>
      <w:tr w:rsidR="00E52CF7" w14:paraId="27A5690A" w14:textId="77777777">
        <w:trPr>
          <w:trHeight w:val="2125"/>
        </w:trPr>
        <w:tc>
          <w:tcPr>
            <w:tcW w:w="519" w:type="dxa"/>
          </w:tcPr>
          <w:p w14:paraId="7D6A7A01" w14:textId="77777777" w:rsidR="00E52CF7" w:rsidRDefault="00742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563" w:type="dxa"/>
          </w:tcPr>
          <w:p w14:paraId="78D767B4" w14:textId="77777777" w:rsidR="00E52CF7" w:rsidRDefault="007421AE">
            <w:pPr>
              <w:ind w:left="61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города Магадана "Центр развития ребенка - детский сад № 63"</w:t>
            </w:r>
          </w:p>
        </w:tc>
        <w:tc>
          <w:tcPr>
            <w:tcW w:w="1535" w:type="dxa"/>
          </w:tcPr>
          <w:p w14:paraId="7AB26198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28.04.2022 по 24.05.2022 (акт от 27.05.2022)        </w:t>
            </w:r>
          </w:p>
        </w:tc>
        <w:tc>
          <w:tcPr>
            <w:tcW w:w="3743" w:type="dxa"/>
          </w:tcPr>
          <w:p w14:paraId="51C47A40" w14:textId="57CBE4A1" w:rsidR="00912B32" w:rsidRDefault="007421AE" w:rsidP="0091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плановая выездная проверка соблюдения требований законодательства РФ и иных правовых актов о контрактной системе в сфере закупок товаров, работ, услуг для обеспечения государственных и муниципальных нуж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912B32">
              <w:rPr>
                <w:rFonts w:ascii="Times New Roman" w:eastAsia="Times New Roman" w:hAnsi="Times New Roman" w:cs="Times New Roman"/>
              </w:rPr>
              <w:t xml:space="preserve"> </w:t>
            </w:r>
            <w:r w:rsidR="00912B32">
              <w:rPr>
                <w:rFonts w:ascii="Times New Roman" w:eastAsia="Times New Roman" w:hAnsi="Times New Roman" w:cs="Times New Roman"/>
              </w:rPr>
              <w:t>в 2021 году</w:t>
            </w:r>
          </w:p>
          <w:p w14:paraId="2856F224" w14:textId="7992DD63" w:rsidR="00E52CF7" w:rsidRDefault="00912B3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772" w:type="dxa"/>
          </w:tcPr>
          <w:p w14:paraId="2A94148A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 2 статьи 424, пункт 1 статьи 452 </w:t>
            </w:r>
            <w:r>
              <w:rPr>
                <w:rFonts w:ascii="Times New Roman" w:hAnsi="Times New Roman" w:cs="Times New Roman"/>
              </w:rPr>
              <w:t>Гражданского кодекса Российской Федерации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DE4B439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подпункт «б» пункта 1 части 1 статьи 95 Федерального закона от 05.04.2013 № 44-ФЗ «О контрактной системе в сфере закупок товаров, работ, услуг для обеспечения государствен</w:t>
            </w:r>
            <w:r>
              <w:rPr>
                <w:rFonts w:ascii="Times New Roman" w:eastAsia="Times New Roman" w:hAnsi="Times New Roman" w:cs="Times New Roman"/>
              </w:rPr>
              <w:t xml:space="preserve">ных и муниципальных нужд»; </w:t>
            </w:r>
          </w:p>
          <w:p w14:paraId="19E2AA21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утвержденные учредителем требования к отдельным видам товаров, работ, услуг (в том числе предельные цены товаров, работ услуг), закупаемым подведомственными ему бюджетными учреждениями</w:t>
            </w:r>
          </w:p>
        </w:tc>
      </w:tr>
      <w:tr w:rsidR="00E52CF7" w14:paraId="7035C1C1" w14:textId="77777777">
        <w:trPr>
          <w:trHeight w:val="2125"/>
        </w:trPr>
        <w:tc>
          <w:tcPr>
            <w:tcW w:w="519" w:type="dxa"/>
          </w:tcPr>
          <w:p w14:paraId="0FBB6F31" w14:textId="6738E6A5" w:rsidR="00E52CF7" w:rsidRDefault="003E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63" w:type="dxa"/>
          </w:tcPr>
          <w:p w14:paraId="24A55403" w14:textId="77777777" w:rsidR="00E52CF7" w:rsidRDefault="007421AE">
            <w:pPr>
              <w:ind w:left="61" w:firstLine="1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Муниципальное бюджетное дошкольное образо</w:t>
            </w:r>
            <w:r>
              <w:rPr>
                <w:rFonts w:ascii="Times New Roman" w:hAnsi="Times New Roman" w:cs="Times New Roman"/>
                <w:highlight w:val="white"/>
              </w:rPr>
              <w:t>вательное учреждение города Магадана "Центр развития ребенка - детский сад № 63</w:t>
            </w:r>
          </w:p>
        </w:tc>
        <w:tc>
          <w:tcPr>
            <w:tcW w:w="1535" w:type="dxa"/>
          </w:tcPr>
          <w:p w14:paraId="7594CD2E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 19.05.2022 по 04.07.2022. (акт от 11.07.2022)</w:t>
            </w:r>
          </w:p>
        </w:tc>
        <w:tc>
          <w:tcPr>
            <w:tcW w:w="3743" w:type="dxa"/>
          </w:tcPr>
          <w:p w14:paraId="68905299" w14:textId="440EDA17" w:rsidR="00E52CF7" w:rsidRDefault="007421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плановая выездная проверка соблюдения положений правовых актов, устанавливающих цели, условия и порядок использования субсидии на финансовое обеспечение выполнения муниципального задания на оказание муниципальных услуг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(выполнение работ), а также субсидий,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предоставленных в соответствии с абзацем вторым пункта 1 статьи 78.1 Бюджетного кодекса РФ, соблюдения положений правовых актов, устанавливающих требования к бухгалтерскому учету</w:t>
            </w:r>
            <w:r w:rsidR="00912B3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2021 году</w:t>
            </w:r>
          </w:p>
        </w:tc>
        <w:tc>
          <w:tcPr>
            <w:tcW w:w="6772" w:type="dxa"/>
          </w:tcPr>
          <w:p w14:paraId="03BD9F36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статья 8,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hyperlink r:id="rId13" w:anchor="/document/70103036/entry/901" w:tooltip="https://internet.garant.ru/#/document/70103036/entry/901" w:history="1">
              <w:r>
                <w:rPr>
                  <w:rFonts w:ascii="Times New Roman" w:hAnsi="Times New Roman" w:cs="Times New Roman"/>
                </w:rPr>
                <w:t>части 1, 3 статьи 9</w:t>
              </w:r>
            </w:hyperlink>
            <w:r>
              <w:rPr>
                <w:rFonts w:ascii="Times New Roman" w:hAnsi="Times New Roman" w:cs="Times New Roman"/>
              </w:rPr>
              <w:t xml:space="preserve"> , </w:t>
            </w:r>
            <w:hyperlink r:id="rId14" w:anchor="/document/70103036/entry/1001" w:tooltip="https://internet.garant.ru/#/document/70103036/entry/1001" w:history="1">
              <w:r>
                <w:rPr>
                  <w:rFonts w:ascii="Times New Roman" w:hAnsi="Times New Roman" w:cs="Times New Roman"/>
                </w:rPr>
                <w:t xml:space="preserve">часть </w:t>
              </w:r>
              <w:r>
                <w:rPr>
                  <w:rFonts w:ascii="Times New Roman" w:hAnsi="Times New Roman" w:cs="Times New Roman"/>
                </w:rPr>
                <w:t>1 статьи 10</w:t>
              </w:r>
            </w:hyperlink>
            <w:r>
              <w:rPr>
                <w:rFonts w:ascii="Times New Roman" w:hAnsi="Times New Roman" w:cs="Times New Roman"/>
              </w:rPr>
              <w:t xml:space="preserve">, часть 1 статьи 11, </w:t>
            </w:r>
            <w:r>
              <w:rPr>
                <w:rFonts w:ascii="Times New Roman" w:eastAsia="Calibri" w:hAnsi="Times New Roman" w:cs="Times New Roman"/>
              </w:rPr>
              <w:t xml:space="preserve">часть 1 статьи 13 </w:t>
            </w:r>
            <w:r>
              <w:rPr>
                <w:rFonts w:ascii="Times New Roman" w:hAnsi="Times New Roman" w:cs="Times New Roman"/>
              </w:rPr>
              <w:t>Федерального закона «О бухгалтерском учете» от 06.12.2011 № 402-ФЗ;</w:t>
            </w:r>
          </w:p>
          <w:p w14:paraId="1C91961D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пять пункта 9,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пункт 38, </w:t>
            </w:r>
            <w:r>
              <w:rPr>
                <w:rFonts w:ascii="Times New Roman" w:eastAsia="Calibri" w:hAnsi="Times New Roman" w:cs="Times New Roman"/>
              </w:rPr>
              <w:t xml:space="preserve">пункт 69 </w:t>
            </w:r>
            <w:hyperlink r:id="rId15" w:anchor="/document/12184447/entry/1000" w:tooltip="https://internet.garant.ru/#/document/12184447/entry/1000" w:history="1">
              <w:r>
                <w:rPr>
                  <w:rFonts w:ascii="Times New Roman" w:hAnsi="Times New Roman" w:cs="Times New Roman"/>
                </w:rPr>
                <w:t>инструкции</w:t>
              </w:r>
            </w:hyperlink>
            <w:r>
              <w:rPr>
                <w:rFonts w:ascii="Times New Roman" w:hAnsi="Times New Roman" w:cs="Times New Roman"/>
              </w:rPr>
      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</w:t>
            </w:r>
            <w:hyperlink r:id="rId16" w:anchor="/document/12184447/entry/0" w:tooltip="https://internet.garant.ru/#/document/12184447/entry/0" w:history="1">
              <w:r>
                <w:rPr>
                  <w:rFonts w:ascii="Times New Roman" w:hAnsi="Times New Roman" w:cs="Times New Roman"/>
                </w:rPr>
                <w:t>приказом</w:t>
              </w:r>
            </w:hyperlink>
            <w:r>
              <w:rPr>
                <w:rFonts w:ascii="Times New Roman" w:hAnsi="Times New Roman" w:cs="Times New Roman"/>
              </w:rPr>
              <w:t xml:space="preserve"> Минфина РФ от 25.03.2011 № 33н; </w:t>
            </w:r>
          </w:p>
          <w:p w14:paraId="1838928E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пункты 1.3., 1.5. приказа Министерства финансов Российской Федерации от 13.06.1995 № 49 «Об утверждении методических</w:t>
            </w:r>
            <w:r>
              <w:rPr>
                <w:rFonts w:ascii="Times New Roman" w:hAnsi="Times New Roman" w:cs="Times New Roman"/>
              </w:rPr>
              <w:t xml:space="preserve"> указаний по инвентаризации имущества и финансовых обязательств»; </w:t>
            </w:r>
          </w:p>
          <w:p w14:paraId="4D5B1805" w14:textId="353F3384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пункт 3,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7" w:anchor="/document/12180849/entry/201116" w:tooltip="https://internet.garant.ru/#/document/12180849/entry/201116" w:history="1">
              <w:r>
                <w:rPr>
                  <w:rFonts w:ascii="Times New Roman" w:hAnsi="Times New Roman" w:cs="Times New Roman"/>
                </w:rPr>
                <w:t xml:space="preserve">абзац 25 пункта </w:t>
              </w:r>
              <w:r>
                <w:rPr>
                  <w:rFonts w:ascii="Times New Roman" w:hAnsi="Times New Roman" w:cs="Times New Roman"/>
                </w:rPr>
                <w:t>11</w:t>
              </w:r>
            </w:hyperlink>
            <w:r>
              <w:rPr>
                <w:rFonts w:ascii="Times New Roman" w:hAnsi="Times New Roman" w:cs="Times New Roman"/>
              </w:rPr>
              <w:t>,</w:t>
            </w:r>
            <w:r w:rsidR="003E22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пункты 18,</w:t>
            </w:r>
            <w:r>
              <w:rPr>
                <w:rFonts w:ascii="Times New Roman" w:eastAsia="Calibri" w:hAnsi="Times New Roman" w:cs="Times New Roman"/>
              </w:rPr>
              <w:t xml:space="preserve"> 169, 170, </w:t>
            </w:r>
            <w:r>
              <w:rPr>
                <w:rFonts w:ascii="Times New Roman" w:hAnsi="Times New Roman" w:cs="Times New Roman"/>
                <w:bCs/>
              </w:rPr>
              <w:t xml:space="preserve">разделы 2, 3 </w:t>
            </w:r>
            <w:r>
              <w:rPr>
                <w:rFonts w:ascii="Times New Roman" w:hAnsi="Times New Roman" w:cs="Times New Roman"/>
              </w:rPr>
              <w:t>приложения № 5 приказа Минфина России от 30.03.2015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</w:t>
            </w:r>
            <w:r>
              <w:rPr>
                <w:rFonts w:ascii="Times New Roman" w:hAnsi="Times New Roman" w:cs="Times New Roman"/>
              </w:rPr>
              <w:t xml:space="preserve">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 </w:t>
            </w:r>
          </w:p>
          <w:p w14:paraId="3AB547C4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48.2.4.4, 48.1.1.2 приказа Минфина России от </w:t>
            </w:r>
            <w:r>
              <w:rPr>
                <w:rFonts w:ascii="Times New Roman" w:eastAsia="Calibri" w:hAnsi="Times New Roman" w:cs="Times New Roman"/>
              </w:rPr>
              <w:t xml:space="preserve">06.06.2019 </w:t>
            </w:r>
            <w:r>
              <w:rPr>
                <w:rFonts w:ascii="Times New Roman" w:hAnsi="Times New Roman" w:cs="Times New Roman"/>
              </w:rPr>
              <w:t xml:space="preserve">№ 85н «О порядке формирования и применения кодов бюджетной классификации Российской Федерации, их структуре и принципах назначения»; </w:t>
            </w:r>
          </w:p>
          <w:p w14:paraId="578EFCC6" w14:textId="77777777" w:rsidR="00E52CF7" w:rsidRDefault="007421A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6, 7, 15 раздела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приказа Министерства финансов Ро</w:t>
            </w:r>
            <w:r>
              <w:rPr>
                <w:rFonts w:ascii="Times New Roman" w:hAnsi="Times New Roman" w:cs="Times New Roman"/>
                <w:bCs/>
              </w:rPr>
              <w:t>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3841837" w14:textId="3713CE62" w:rsidR="00E52CF7" w:rsidRDefault="003E229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пункты </w:t>
            </w:r>
            <w:r w:rsidR="007421AE">
              <w:rPr>
                <w:rFonts w:ascii="Times New Roman" w:eastAsia="Calibri" w:hAnsi="Times New Roman" w:cs="Times New Roman"/>
              </w:rPr>
              <w:t>171, 172,</w:t>
            </w:r>
            <w:r w:rsidR="007421AE">
              <w:rPr>
                <w:rFonts w:ascii="Times New Roman" w:hAnsi="Times New Roman" w:cs="Times New Roman"/>
              </w:rPr>
              <w:t xml:space="preserve"> 216, 254, 257 </w:t>
            </w:r>
            <w:r w:rsidR="007421AE">
              <w:rPr>
                <w:rFonts w:ascii="Times New Roman" w:eastAsia="Calibri" w:hAnsi="Times New Roman" w:cs="Times New Roman"/>
              </w:rPr>
              <w:t>инструкции по при</w:t>
            </w:r>
            <w:r w:rsidR="007421AE">
              <w:rPr>
                <w:rFonts w:ascii="Times New Roman" w:eastAsia="Calibri" w:hAnsi="Times New Roman" w:cs="Times New Roman"/>
              </w:rPr>
              <w:t>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</w:t>
            </w:r>
            <w:r w:rsidR="007421AE">
              <w:rPr>
                <w:rFonts w:ascii="Times New Roman" w:eastAsia="Calibri" w:hAnsi="Times New Roman" w:cs="Times New Roman"/>
              </w:rPr>
              <w:t>ципальных) учреждений, утвержденной приказом Минфина России от 01.12.2010 № 157н;</w:t>
            </w:r>
          </w:p>
          <w:p w14:paraId="1DA1B91E" w14:textId="32169EDA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</w:t>
            </w:r>
            <w:r w:rsidR="003E2293">
              <w:rPr>
                <w:rFonts w:ascii="Times New Roman" w:hAnsi="Times New Roman" w:cs="Times New Roman"/>
              </w:rPr>
              <w:t>восемь</w:t>
            </w:r>
            <w:r>
              <w:rPr>
                <w:rFonts w:ascii="Times New Roman" w:hAnsi="Times New Roman" w:cs="Times New Roman"/>
              </w:rPr>
              <w:t xml:space="preserve"> пункта 131 приказа Минфина РФ от 16.12.2010 № 174н «Об утверждении Плана счетов бухгалтерского учета бюджетных учреждений и Инструкции по его применению»; </w:t>
            </w:r>
          </w:p>
          <w:p w14:paraId="60478425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11, подпункт «а» пункта 12, пункт 13 приказа Минфина России от 31.08.2018 </w:t>
            </w:r>
            <w:r>
              <w:rPr>
                <w:rFonts w:ascii="Times New Roman" w:eastAsia="Segoe UI Symbol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186н «О тр</w:t>
            </w:r>
            <w:r>
              <w:rPr>
                <w:rFonts w:ascii="Times New Roman" w:hAnsi="Times New Roman" w:cs="Times New Roman"/>
              </w:rPr>
              <w:t xml:space="preserve">ебованиях к составлению и утверждению плана финансово-хозяйственной деятельности государственного (муниципального) учреждения»; </w:t>
            </w:r>
          </w:p>
          <w:p w14:paraId="32A56DE3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четыре пункта 10.2.2 приказа Минфина России от 29.11.2017 </w:t>
            </w:r>
            <w:r>
              <w:rPr>
                <w:rFonts w:ascii="Times New Roman" w:hAnsi="Times New Roman" w:cs="Times New Roman"/>
              </w:rPr>
              <w:lastRenderedPageBreak/>
              <w:t>№ 209н «Об утверждении Порядка применения классификации операци</w:t>
            </w:r>
            <w:r>
              <w:rPr>
                <w:rFonts w:ascii="Times New Roman" w:hAnsi="Times New Roman" w:cs="Times New Roman"/>
              </w:rPr>
              <w:t xml:space="preserve">й сектора государственного управления»; </w:t>
            </w:r>
          </w:p>
          <w:p w14:paraId="0F756D44" w14:textId="2C8DED5F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</w:t>
            </w:r>
            <w:hyperlink r:id="rId18" w:anchor="/document/71586636/entry/1016" w:tooltip="https://internet.garant.ru/#/document/71586636/entry/1016" w:history="1">
              <w:r>
                <w:rPr>
                  <w:rFonts w:ascii="Times New Roman" w:eastAsia="Calibri" w:hAnsi="Times New Roman" w:cs="Times New Roman"/>
                </w:rPr>
                <w:t xml:space="preserve"> </w:t>
              </w:r>
              <w:r>
                <w:rPr>
                  <w:rFonts w:ascii="Times New Roman" w:hAnsi="Times New Roman" w:cs="Times New Roman"/>
                </w:rPr>
                <w:t>16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23, 24, </w:t>
            </w:r>
            <w:r w:rsidR="003E2293">
              <w:rPr>
                <w:rFonts w:ascii="Times New Roman" w:hAnsi="Times New Roman" w:cs="Times New Roman"/>
              </w:rPr>
              <w:t xml:space="preserve">26, </w:t>
            </w:r>
            <w:r>
              <w:rPr>
                <w:rFonts w:ascii="Times New Roman" w:hAnsi="Times New Roman" w:cs="Times New Roman"/>
              </w:rPr>
              <w:t>79 приказа Минфина № 256н «Об утверждении федераль</w:t>
            </w:r>
            <w:r>
              <w:rPr>
                <w:rFonts w:ascii="Times New Roman" w:hAnsi="Times New Roman" w:cs="Times New Roman"/>
              </w:rPr>
              <w:t xml:space="preserve">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 </w:t>
            </w:r>
          </w:p>
          <w:p w14:paraId="26ED8E57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9,</w:t>
            </w:r>
            <w:hyperlink r:id="rId19" w:anchor="/document/71947650/entry/1028" w:tooltip="https://internet.garant.ru/#/document/71947650/entry/1028" w:history="1">
              <w:r>
                <w:rPr>
                  <w:rFonts w:ascii="Times New Roman" w:hAnsi="Times New Roman" w:cs="Times New Roman"/>
                </w:rPr>
                <w:t xml:space="preserve"> 28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20" w:anchor="/document/71947650/entry/1029" w:tooltip="https://internet.garant.ru/#/document/71947650/entry/1029" w:history="1">
              <w:r>
                <w:rPr>
                  <w:rFonts w:ascii="Times New Roman" w:hAnsi="Times New Roman" w:cs="Times New Roman"/>
                </w:rPr>
                <w:t>29</w:t>
              </w:r>
            </w:hyperlink>
            <w:r>
              <w:rPr>
                <w:rFonts w:ascii="Times New Roman" w:hAnsi="Times New Roman" w:cs="Times New Roman"/>
              </w:rPr>
              <w:t xml:space="preserve"> приказа Минфина России от 30.12.2017 </w:t>
            </w:r>
            <w:r>
              <w:rPr>
                <w:rFonts w:ascii="Times New Roman" w:hAnsi="Times New Roman" w:cs="Times New Roman"/>
              </w:rPr>
              <w:t>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ошибки»;</w:t>
            </w:r>
          </w:p>
          <w:p w14:paraId="027A61C5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2.14, 5.6 постановления мэрии города Магадана от 01.06.2017 № 1575 «О порядке формирования м</w:t>
            </w:r>
            <w:r>
              <w:rPr>
                <w:rFonts w:ascii="Times New Roman" w:hAnsi="Times New Roman" w:cs="Times New Roman"/>
              </w:rPr>
              <w:t>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</w:t>
            </w:r>
            <w:r>
              <w:rPr>
                <w:rFonts w:ascii="Times New Roman" w:hAnsi="Times New Roman" w:cs="Times New Roman"/>
              </w:rPr>
              <w:t xml:space="preserve">иципальных услуг (выполнение работ)»; </w:t>
            </w:r>
          </w:p>
          <w:p w14:paraId="2C0584F4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пункт 3 </w:t>
            </w:r>
            <w:r>
              <w:rPr>
                <w:rFonts w:ascii="Times New Roman" w:hAnsi="Times New Roman" w:cs="Times New Roman"/>
              </w:rPr>
              <w:t xml:space="preserve">постановления мэрии города Магадана от 28.12.2012 № 5522 «Об утверждении порядка определения объема и условий предоставления субсидии муниципальным бюджетным и автономным учреждениям на иные цели»; </w:t>
            </w:r>
          </w:p>
          <w:p w14:paraId="6ACA5BEF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2.1.</w:t>
            </w:r>
            <w:r>
              <w:rPr>
                <w:rFonts w:ascii="Times New Roman" w:hAnsi="Times New Roman" w:cs="Times New Roman"/>
              </w:rPr>
              <w:t xml:space="preserve"> постановления мэрии города Магадана от 29.04.2021 № 1242 «Об утверждении Порядка определения объема и условий предоставления муниципальным бюджетным и автономным учреждениям субсидий на иные цели»</w:t>
            </w:r>
          </w:p>
        </w:tc>
      </w:tr>
      <w:tr w:rsidR="00E52CF7" w14:paraId="112D0653" w14:textId="77777777">
        <w:trPr>
          <w:trHeight w:val="699"/>
        </w:trPr>
        <w:tc>
          <w:tcPr>
            <w:tcW w:w="519" w:type="dxa"/>
          </w:tcPr>
          <w:p w14:paraId="5956F289" w14:textId="0E8325A0" w:rsidR="00E52CF7" w:rsidRDefault="003E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7421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3" w:type="dxa"/>
          </w:tcPr>
          <w:p w14:paraId="77A3617C" w14:textId="77777777" w:rsidR="00E52CF7" w:rsidRDefault="007421AE">
            <w:pPr>
              <w:ind w:left="6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культуры города Ма</w:t>
            </w:r>
            <w:r>
              <w:rPr>
                <w:rFonts w:ascii="Times New Roman" w:hAnsi="Times New Roman" w:cs="Times New Roman"/>
              </w:rPr>
              <w:t>гадана «Городской парк»</w:t>
            </w:r>
          </w:p>
        </w:tc>
        <w:tc>
          <w:tcPr>
            <w:tcW w:w="1535" w:type="dxa"/>
          </w:tcPr>
          <w:p w14:paraId="51DFCB94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07.07.2022 по 10.08.2022 (акт от 12.08.2022)             </w:t>
            </w:r>
          </w:p>
        </w:tc>
        <w:tc>
          <w:tcPr>
            <w:tcW w:w="3743" w:type="dxa"/>
          </w:tcPr>
          <w:p w14:paraId="1191DE96" w14:textId="08D189E3" w:rsidR="00E52CF7" w:rsidRDefault="007421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плановая выездная проверка соблюдения положений правовых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актов, устанавливающих цели, условия и порядок использования субсидии на финансовое обеспечение выполнения муниципального задания на оказание муниципальных услуг (выполнение работ), а также субсидий, предоставленных в соответствии с абзацем вторым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пункта 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статьи 78.1 Бюджетного кодекса РФ, соблюдения положений правовых актов, устанавливающих требования к бухгалтерскому учету</w:t>
            </w:r>
            <w:r w:rsidR="00912B3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2021 году</w:t>
            </w:r>
          </w:p>
        </w:tc>
        <w:tc>
          <w:tcPr>
            <w:tcW w:w="6772" w:type="dxa"/>
          </w:tcPr>
          <w:p w14:paraId="2414D099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пункты 7, 15 раздела II Приложения к </w:t>
            </w:r>
            <w:r>
              <w:rPr>
                <w:rFonts w:ascii="Times New Roman" w:hAnsi="Times New Roman" w:cs="Times New Roman"/>
              </w:rPr>
              <w:t>приказу Министерства финансов Российской Федерации от 21.07.2011 № 86н «Об утвержден</w:t>
            </w:r>
            <w:r>
              <w:rPr>
                <w:rFonts w:ascii="Times New Roman" w:hAnsi="Times New Roman" w:cs="Times New Roman"/>
              </w:rPr>
              <w:t>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      </w:r>
          </w:p>
          <w:p w14:paraId="4D934896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к приказу </w:t>
            </w:r>
            <w:r>
              <w:rPr>
                <w:rFonts w:ascii="Times New Roman" w:hAnsi="Times New Roman" w:cs="Times New Roman"/>
              </w:rPr>
              <w:t xml:space="preserve">Минфина России от 31.08.2018 </w:t>
            </w:r>
            <w:r>
              <w:rPr>
                <w:rFonts w:ascii="Times New Roman" w:eastAsia="Segoe UI Symbol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186н «О требованиях к составлению и утверж</w:t>
            </w:r>
            <w:r>
              <w:rPr>
                <w:rFonts w:ascii="Times New Roman" w:hAnsi="Times New Roman" w:cs="Times New Roman"/>
              </w:rPr>
              <w:t>дению плана финансово-хозяйственной деятельности государственного (муниципального) учреждения»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26547584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подпункт 10.2.5 раздела II приказа Минфина России от 29.11.2017 № 209н «Об утверждении Порядка применения классификации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операций сектора государственного управ</w:t>
            </w:r>
            <w:r>
              <w:rPr>
                <w:rFonts w:ascii="Times New Roman" w:eastAsia="Times New Roman" w:hAnsi="Times New Roman" w:cs="Times New Roman"/>
              </w:rPr>
              <w:t>ления»</w:t>
            </w:r>
          </w:p>
        </w:tc>
      </w:tr>
      <w:tr w:rsidR="00E52CF7" w14:paraId="234C31BB" w14:textId="77777777">
        <w:trPr>
          <w:trHeight w:val="132"/>
        </w:trPr>
        <w:tc>
          <w:tcPr>
            <w:tcW w:w="519" w:type="dxa"/>
          </w:tcPr>
          <w:p w14:paraId="07584891" w14:textId="3C006506" w:rsidR="00E52CF7" w:rsidRDefault="00742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E22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3" w:type="dxa"/>
          </w:tcPr>
          <w:p w14:paraId="60E48ECF" w14:textId="77777777" w:rsidR="00E52CF7" w:rsidRDefault="007421AE">
            <w:pPr>
              <w:ind w:left="61" w:firstLine="1"/>
              <w:rPr>
                <w:rFonts w:ascii="Times New Roman" w:hAnsi="Times New Roman" w:cs="Times New Roman"/>
              </w:rPr>
            </w:pPr>
            <w:r w:rsidRPr="003E2293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 18»</w:t>
            </w:r>
          </w:p>
        </w:tc>
        <w:tc>
          <w:tcPr>
            <w:tcW w:w="1535" w:type="dxa"/>
          </w:tcPr>
          <w:p w14:paraId="3B477484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с 18.07.2022 по 23.08.2022 (акт от 24.08.2022)</w:t>
            </w:r>
          </w:p>
        </w:tc>
        <w:tc>
          <w:tcPr>
            <w:tcW w:w="3743" w:type="dxa"/>
          </w:tcPr>
          <w:p w14:paraId="3F4DB336" w14:textId="69A381A9" w:rsidR="00E52CF7" w:rsidRDefault="007421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плановая выездная проверка соблюдения положений правовых актов, устанавливающих цели, условия и порядок использования субсидии на финансовое обеспечение выполнения муниципального задания на оказание муниципальных услуг (выполнение работ), а также субсидий,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предоставленных в соответствии с абзацем вторым пункта 1 статьи 78.1 Бюджетного кодекса РФ, соблюдения положений правовых актов, устанавливающих требования к бухгалтерскому учету</w:t>
            </w:r>
            <w:r w:rsidR="00912B3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2021 году</w:t>
            </w:r>
          </w:p>
        </w:tc>
        <w:tc>
          <w:tcPr>
            <w:tcW w:w="6772" w:type="dxa"/>
          </w:tcPr>
          <w:p w14:paraId="22E0EE7E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2 статьи 8, часть 1 статьи 9, </w:t>
            </w:r>
            <w:hyperlink r:id="rId21" w:anchor="/document/70103036/entry/1001" w:tooltip="https://internet.garant.ru/#/document/70103036/entry/1001" w:history="1">
              <w:r>
                <w:rPr>
                  <w:rFonts w:ascii="Times New Roman" w:hAnsi="Times New Roman" w:cs="Times New Roman"/>
                </w:rPr>
                <w:t>часть 1 статьи 10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часть 3 статьи 11, </w:t>
            </w:r>
            <w:r>
              <w:rPr>
                <w:rFonts w:ascii="Times New Roman" w:hAnsi="Times New Roman" w:cs="Times New Roman"/>
              </w:rPr>
              <w:t xml:space="preserve">часть 1 статьи 13 Федерального Закона «О бухгалтерском учете» от 06.12.2011 № 402-ФЗ; </w:t>
            </w:r>
          </w:p>
          <w:p w14:paraId="2A2A2361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абзаца пять пункт</w:t>
            </w:r>
            <w:r>
              <w:rPr>
                <w:rFonts w:ascii="Times New Roman" w:eastAsia="Times New Roman" w:hAnsi="Times New Roman" w:cs="Times New Roman"/>
              </w:rPr>
              <w:t xml:space="preserve">а 9, </w:t>
            </w:r>
            <w:r>
              <w:rPr>
                <w:rFonts w:ascii="Times New Roman" w:hAnsi="Times New Roman" w:cs="Times New Roman"/>
              </w:rPr>
              <w:t xml:space="preserve">пункт 69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33н; </w:t>
            </w:r>
          </w:p>
          <w:p w14:paraId="2D9BFE48" w14:textId="1556091D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1.1., 1.3., 1.5</w:t>
            </w:r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22, 38, </w:t>
            </w:r>
            <w:r>
              <w:rPr>
                <w:rFonts w:ascii="Times New Roman" w:eastAsia="Times New Roman" w:hAnsi="Times New Roman" w:cs="Times New Roman"/>
              </w:rPr>
              <w:t xml:space="preserve">абзац пять пункта 9 </w:t>
            </w:r>
            <w:r>
              <w:rPr>
                <w:rFonts w:ascii="Times New Roman" w:hAnsi="Times New Roman" w:cs="Times New Roman"/>
              </w:rPr>
              <w:t>приказа Минфина РФ от 13.06.1995 № 49 «Об утверждении Методических указаний по инвентаризации имущества и финансовых обязательств»;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476D2EB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№ 5 к приказу Минфина России от 30.03.2015 № 52н «Об утвержд</w:t>
            </w:r>
            <w:r>
              <w:rPr>
                <w:rFonts w:ascii="Times New Roman" w:eastAsia="Times New Roman" w:hAnsi="Times New Roman" w:cs="Times New Roman"/>
              </w:rPr>
              <w:t>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</w:t>
            </w:r>
            <w:r>
              <w:rPr>
                <w:rFonts w:ascii="Times New Roman" w:eastAsia="Times New Roman" w:hAnsi="Times New Roman" w:cs="Times New Roman"/>
              </w:rPr>
              <w:t xml:space="preserve"> (муниципальными) учреждениями, и Методических указаний по их применению»;</w:t>
            </w:r>
          </w:p>
          <w:p w14:paraId="6D865523" w14:textId="20A861E0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</w:t>
            </w:r>
            <w:r w:rsidR="003E2293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3, 6, 34, 216, </w:t>
            </w:r>
            <w:hyperlink r:id="rId22" w:anchor="/document/12180849/entry/201113" w:tooltip="https://internet.garant.ru/#/document/12180849/entry/201113" w:history="1">
              <w:r>
                <w:rPr>
                  <w:rFonts w:ascii="Times New Roman" w:hAnsi="Times New Roman" w:cs="Times New Roman"/>
                </w:rPr>
                <w:t>абзац двадцать</w:t>
              </w:r>
              <w:r>
                <w:rPr>
                  <w:rFonts w:ascii="Times New Roman" w:hAnsi="Times New Roman" w:cs="Times New Roman"/>
                </w:rPr>
                <w:t xml:space="preserve"> три пункта 11</w:t>
              </w:r>
            </w:hyperlink>
            <w:r>
              <w:rPr>
                <w:rFonts w:ascii="Times New Roman" w:hAnsi="Times New Roman" w:cs="Times New Roman"/>
              </w:rPr>
              <w:t xml:space="preserve">  Приложения № 2 к </w:t>
            </w:r>
            <w:r>
              <w:rPr>
                <w:rFonts w:ascii="Times New Roman" w:eastAsia="Times New Roman" w:hAnsi="Times New Roman" w:cs="Times New Roman"/>
              </w:rPr>
              <w:t>приказу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</w:t>
            </w:r>
            <w:r>
              <w:rPr>
                <w:rFonts w:ascii="Times New Roman" w:eastAsia="Times New Roman" w:hAnsi="Times New Roman" w:cs="Times New Roman"/>
              </w:rPr>
              <w:t>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7D22C3" w14:textId="76AE8CB9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90,</w:t>
            </w:r>
            <w:r>
              <w:rPr>
                <w:rFonts w:ascii="Times New Roman" w:hAnsi="Times New Roman" w:cs="Times New Roman"/>
                <w:color w:val="000000"/>
              </w:rPr>
              <w:t xml:space="preserve"> 181</w:t>
            </w:r>
            <w:r w:rsidR="00A766A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абзац </w:t>
            </w:r>
            <w:r w:rsidR="00A766A3">
              <w:rPr>
                <w:rFonts w:ascii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hAnsi="Times New Roman" w:cs="Times New Roman"/>
                <w:color w:val="000000"/>
              </w:rPr>
              <w:t xml:space="preserve"> пункта 96 </w:t>
            </w:r>
            <w:r>
              <w:rPr>
                <w:rFonts w:ascii="Times New Roman" w:hAnsi="Times New Roman" w:cs="Times New Roman"/>
              </w:rPr>
              <w:t>приказа Минфина России от 23.12.2010 № 183н «Об утверж</w:t>
            </w:r>
            <w:r>
              <w:rPr>
                <w:rFonts w:ascii="Times New Roman" w:hAnsi="Times New Roman" w:cs="Times New Roman"/>
              </w:rPr>
              <w:t xml:space="preserve">дении Плана счетов бухгалтерского учета автономных учреждений и Инструкции по его применению»; </w:t>
            </w:r>
            <w:r>
              <w:rPr>
                <w:rFonts w:ascii="Times New Roman" w:hAnsi="Times New Roman" w:cs="Times New Roman"/>
                <w:color w:val="000000"/>
              </w:rPr>
              <w:t xml:space="preserve">пункты 7, 8, 11, 15, 17, подпункт «а» пункта 12 раздела III приказа Минфина России от 31.08.2018 № 186н «О требованиях к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составлению и утверждению плана финансов</w:t>
            </w:r>
            <w:r>
              <w:rPr>
                <w:rFonts w:ascii="Times New Roman" w:hAnsi="Times New Roman" w:cs="Times New Roman"/>
                <w:color w:val="000000"/>
              </w:rPr>
              <w:t>о-хозяйственной деятельности государственного (муниципального) учреждения»;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AB8734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</w:t>
            </w:r>
            <w:r>
              <w:rPr>
                <w:rFonts w:ascii="Times New Roman" w:eastAsia="Times New Roman" w:hAnsi="Times New Roman" w:cs="Times New Roman"/>
              </w:rPr>
              <w:t xml:space="preserve"> 79, 80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      </w:r>
          </w:p>
          <w:p w14:paraId="1B6EB31B" w14:textId="59E91EFE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</w:t>
            </w:r>
            <w:r w:rsidR="00A766A3">
              <w:rPr>
                <w:rFonts w:ascii="Times New Roman" w:hAnsi="Times New Roman" w:cs="Times New Roman"/>
              </w:rPr>
              <w:t>два</w:t>
            </w:r>
            <w:r>
              <w:rPr>
                <w:rFonts w:ascii="Times New Roman" w:hAnsi="Times New Roman" w:cs="Times New Roman"/>
              </w:rPr>
              <w:t xml:space="preserve"> пункта 8, подпункт «б» пункта 15 раздела 3 приказа Минфина России от 31.12.2016 № 257н «Об утверждении федерального стандарта бухгалтерского учета для организаций государственного сектора «Основные средства»;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D9C4CA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7, 9 приказа Минфина России от 30.12.2</w:t>
            </w:r>
            <w:r>
              <w:rPr>
                <w:rFonts w:ascii="Times New Roman" w:hAnsi="Times New Roman" w:cs="Times New Roman"/>
              </w:rPr>
              <w:t>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ошибки»;</w:t>
            </w:r>
          </w:p>
          <w:p w14:paraId="3D5F32C7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четыре пункта 10.2.2 приказа Минфина России от 29.11.2017 № 209н «Об утверждении Порядка </w:t>
            </w:r>
            <w:r>
              <w:rPr>
                <w:rFonts w:ascii="Times New Roman" w:hAnsi="Times New Roman" w:cs="Times New Roman"/>
              </w:rPr>
              <w:t>применения классификации операций сектора государственного управления»;</w:t>
            </w:r>
          </w:p>
          <w:p w14:paraId="082BDB62" w14:textId="77777777" w:rsidR="00E52CF7" w:rsidRDefault="007421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пункт 3 Приложения к </w:t>
            </w:r>
            <w:r>
              <w:rPr>
                <w:rFonts w:ascii="Times New Roman" w:hAnsi="Times New Roman" w:cs="Times New Roman"/>
              </w:rPr>
              <w:t>постановлению мэрии города Магадана от 28.12.2012 № 5522 «Об утверждении порядка определения объема и условий предоставления субсидии муниципальным бюджетным и авт</w:t>
            </w:r>
            <w:r>
              <w:rPr>
                <w:rFonts w:ascii="Times New Roman" w:hAnsi="Times New Roman" w:cs="Times New Roman"/>
              </w:rPr>
              <w:t>ономным учреждениям на иные цели»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158BEA70" w14:textId="77777777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2.1, 3 постановления мэрии города Магадана от 29.04.2021 № 1242 «Об утверждении Порядка определения объема и условий предоставления муниципальным бюджетным и автономным учреждениям субсидий на иные цели»;  </w:t>
            </w:r>
          </w:p>
          <w:p w14:paraId="33AD8821" w14:textId="21823183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положе</w:t>
            </w:r>
            <w:r>
              <w:rPr>
                <w:rFonts w:ascii="Times New Roman" w:hAnsi="Times New Roman" w:cs="Times New Roman"/>
                <w:color w:val="000000"/>
              </w:rPr>
              <w:t xml:space="preserve">ния </w:t>
            </w:r>
            <w:r w:rsidR="00912B32">
              <w:rPr>
                <w:rFonts w:ascii="Times New Roman" w:hAnsi="Times New Roman" w:cs="Times New Roman"/>
                <w:color w:val="000000"/>
              </w:rPr>
              <w:t xml:space="preserve">утвержденного учредителем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порядка составления, утверждения и ведения плана финансово-хозяйственной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деятельности </w:t>
            </w:r>
            <w:r w:rsidR="00771098">
              <w:rPr>
                <w:rFonts w:ascii="Times New Roman" w:hAnsi="Times New Roman" w:cs="Times New Roman"/>
                <w:color w:val="000000"/>
              </w:rPr>
              <w:t xml:space="preserve">подведомственных ему </w:t>
            </w:r>
            <w:r>
              <w:rPr>
                <w:rFonts w:ascii="Times New Roman" w:hAnsi="Times New Roman" w:cs="Times New Roman"/>
                <w:color w:val="000000"/>
              </w:rPr>
              <w:t>муниципальных учреждений</w:t>
            </w:r>
          </w:p>
        </w:tc>
      </w:tr>
      <w:tr w:rsidR="00E52CF7" w14:paraId="0596DBDA" w14:textId="77777777">
        <w:trPr>
          <w:trHeight w:val="841"/>
        </w:trPr>
        <w:tc>
          <w:tcPr>
            <w:tcW w:w="519" w:type="dxa"/>
          </w:tcPr>
          <w:p w14:paraId="3D1CA14F" w14:textId="389B1EF3" w:rsidR="00E52CF7" w:rsidRDefault="00742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E22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3" w:type="dxa"/>
          </w:tcPr>
          <w:p w14:paraId="0E652D64" w14:textId="77777777" w:rsidR="00E52CF7" w:rsidRDefault="007421AE">
            <w:pPr>
              <w:ind w:left="6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«Гимназия № 13»</w:t>
            </w:r>
          </w:p>
        </w:tc>
        <w:tc>
          <w:tcPr>
            <w:tcW w:w="1535" w:type="dxa"/>
          </w:tcPr>
          <w:p w14:paraId="5A8B1910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 18.07.2022 по 26.08.2022</w:t>
            </w:r>
          </w:p>
          <w:p w14:paraId="254D5C72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(акт от 02.09.2022)</w:t>
            </w:r>
          </w:p>
        </w:tc>
        <w:tc>
          <w:tcPr>
            <w:tcW w:w="3743" w:type="dxa"/>
          </w:tcPr>
          <w:p w14:paraId="23E04EE4" w14:textId="40B21313" w:rsidR="00E52CF7" w:rsidRDefault="007421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плановая выездная проверка соблюдения положений правовых актов, устанавливающих цели, условия и порядок использования субсидии на финансо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вое обеспечение выполнения муниципального задания на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оказание муниципальных услуг (выполнение работ), а также субсидий, предоставленных в соответствии с абзацем вторым пункта 1 статьи 78.1 Бюджетного кодекса РФ, соблюдения положений правовых актов, устанав</w:t>
            </w:r>
            <w:r>
              <w:rPr>
                <w:rFonts w:ascii="Times New Roman" w:hAnsi="Times New Roman" w:cs="Times New Roman"/>
                <w:color w:val="000000" w:themeColor="text1"/>
              </w:rPr>
              <w:t>ливающих требования к бухгалтерскому учету</w:t>
            </w:r>
            <w:r w:rsidR="00912B3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2021 году</w:t>
            </w:r>
          </w:p>
        </w:tc>
        <w:tc>
          <w:tcPr>
            <w:tcW w:w="6772" w:type="dxa"/>
          </w:tcPr>
          <w:p w14:paraId="6F3F539F" w14:textId="7349E5DA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абзац </w:t>
            </w:r>
            <w:r w:rsidR="00A766A3">
              <w:rPr>
                <w:rFonts w:ascii="Times New Roman" w:eastAsia="Times New Roman" w:hAnsi="Times New Roman" w:cs="Times New Roman"/>
              </w:rPr>
              <w:t>один</w:t>
            </w:r>
            <w:r>
              <w:rPr>
                <w:rFonts w:ascii="Times New Roman" w:eastAsia="Times New Roman" w:hAnsi="Times New Roman" w:cs="Times New Roman"/>
              </w:rPr>
              <w:t xml:space="preserve"> пункта 1 статьи 78.1 Бюджетного кодекса Российской Федерации;</w:t>
            </w:r>
          </w:p>
          <w:p w14:paraId="6B77EFF2" w14:textId="31223BAE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4 статьи 8, част</w:t>
            </w:r>
            <w:r w:rsidR="00A766A3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1, 2 статьи 9, часть 1 статьи 10 Федерального закона от 06.12.2011 № 402-ФЗ «О бухгалтерском учете»;</w:t>
            </w:r>
          </w:p>
          <w:p w14:paraId="733D1A69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3.17, 3.18 Федерального закона от 03.11.2006 № 174-ФЗ «Об автономных учреждениях»;</w:t>
            </w:r>
          </w:p>
          <w:p w14:paraId="0A2B25F5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 7 приказа Минфина России от 30.12.2017 № 274н «Об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утверждении федерального стандарта бухгалтерского учета для организаций государственного сектора «Учетная поли</w:t>
            </w:r>
            <w:r>
              <w:rPr>
                <w:rFonts w:ascii="Times New Roman" w:eastAsia="Times New Roman" w:hAnsi="Times New Roman" w:cs="Times New Roman"/>
              </w:rPr>
              <w:t>тика, оценочные значения и ошибки»;</w:t>
            </w:r>
          </w:p>
          <w:p w14:paraId="345BEC90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пунктов 6, 7, 15 раздела II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приказа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</w:t>
            </w:r>
            <w:r>
              <w:rPr>
                <w:rFonts w:ascii="Times New Roman" w:eastAsia="Times New Roman" w:hAnsi="Times New Roman" w:cs="Times New Roman"/>
              </w:rPr>
              <w:t>ом сайте в сети интернет и ведения указанного сайта»;</w:t>
            </w:r>
          </w:p>
          <w:p w14:paraId="458F31DE" w14:textId="2803D639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 2 раздела I, абзац </w:t>
            </w:r>
            <w:r w:rsidR="00A766A3">
              <w:rPr>
                <w:rFonts w:ascii="Times New Roman" w:eastAsia="Times New Roman" w:hAnsi="Times New Roman" w:cs="Times New Roman"/>
              </w:rPr>
              <w:t>два</w:t>
            </w:r>
            <w:r>
              <w:rPr>
                <w:rFonts w:ascii="Times New Roman" w:eastAsia="Times New Roman" w:hAnsi="Times New Roman" w:cs="Times New Roman"/>
              </w:rPr>
              <w:t xml:space="preserve"> пункта 8, пункты 11</w:t>
            </w:r>
            <w:r w:rsidR="00A766A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13, 17 раздела III приказа Минфина России от 31.08.2018 № 186н «О требованиях к составлению и утверждению плана финансово-хозяйственной деятельности г</w:t>
            </w:r>
            <w:r>
              <w:rPr>
                <w:rFonts w:ascii="Times New Roman" w:eastAsia="Times New Roman" w:hAnsi="Times New Roman" w:cs="Times New Roman"/>
              </w:rPr>
              <w:t>осударственного (муниципального) учреждения»;</w:t>
            </w:r>
          </w:p>
          <w:p w14:paraId="2178FE85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48.1.1.2, 48.2.4.4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назначения»;</w:t>
            </w:r>
          </w:p>
          <w:p w14:paraId="39C90B3C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абзац пять пун</w:t>
            </w:r>
            <w:r>
              <w:rPr>
                <w:rFonts w:ascii="Times New Roman" w:eastAsia="Times New Roman" w:hAnsi="Times New Roman" w:cs="Times New Roman"/>
              </w:rPr>
              <w:t>кта 10.2.2 приказа Минфина России от 29.11.2017 № 209н «Об утверждении Порядка применения классификации операций сектора государственного управления»;</w:t>
            </w:r>
          </w:p>
          <w:p w14:paraId="70C0CB3F" w14:textId="511984C2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абзаца пять пункта 3, пункт</w:t>
            </w:r>
            <w:r>
              <w:rPr>
                <w:rFonts w:ascii="Times New Roman" w:eastAsia="Times New Roman" w:hAnsi="Times New Roman" w:cs="Times New Roman"/>
              </w:rPr>
              <w:t xml:space="preserve"> 6, абзаца двадцать пят</w:t>
            </w:r>
            <w:r w:rsidR="00A766A3">
              <w:rPr>
                <w:rFonts w:ascii="Times New Roman" w:eastAsia="Times New Roman" w:hAnsi="Times New Roman" w:cs="Times New Roman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</w:rPr>
              <w:t>пункта 11,</w:t>
            </w:r>
            <w:r w:rsidR="00A766A3">
              <w:rPr>
                <w:rFonts w:ascii="Times New Roman" w:eastAsia="Times New Roman" w:hAnsi="Times New Roman" w:cs="Times New Roman"/>
              </w:rPr>
              <w:t xml:space="preserve"> пункты</w:t>
            </w:r>
            <w:r>
              <w:rPr>
                <w:rFonts w:ascii="Times New Roman" w:eastAsia="Times New Roman" w:hAnsi="Times New Roman" w:cs="Times New Roman"/>
              </w:rPr>
              <w:t xml:space="preserve"> 22, 119, 216 приказа Минфина РФ от 01.</w:t>
            </w:r>
            <w:r>
              <w:rPr>
                <w:rFonts w:ascii="Times New Roman" w:eastAsia="Times New Roman" w:hAnsi="Times New Roman" w:cs="Times New Roman"/>
              </w:rPr>
              <w:t>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</w:t>
            </w:r>
            <w:r>
              <w:rPr>
                <w:rFonts w:ascii="Times New Roman" w:eastAsia="Times New Roman" w:hAnsi="Times New Roman" w:cs="Times New Roman"/>
              </w:rPr>
              <w:t>, государственных (муниципальных) учреждений и Инструкции по его применению»;</w:t>
            </w:r>
          </w:p>
          <w:p w14:paraId="2F42108C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№ 5 к приказу Минфина России от 30.03.2015 № 52н «Об утверждении форм первичных учетных документов и регистров бухгалтерского учета, применяемых органами государственн</w:t>
            </w:r>
            <w:r>
              <w:rPr>
                <w:rFonts w:ascii="Times New Roman" w:eastAsia="Times New Roman" w:hAnsi="Times New Roman" w:cs="Times New Roman"/>
              </w:rPr>
              <w:t>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      </w:r>
          </w:p>
          <w:p w14:paraId="14818AA0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37 приказа Минфина РФ от 2</w:t>
            </w:r>
            <w:r>
              <w:rPr>
                <w:rFonts w:ascii="Times New Roman" w:eastAsia="Times New Roman" w:hAnsi="Times New Roman" w:cs="Times New Roman"/>
              </w:rPr>
              <w:t xml:space="preserve">3.12.2010 № 183н «Об утверждении Плана счетов бухгалтерского учета автономных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учреждений и Инструкции по его применению»;</w:t>
            </w:r>
          </w:p>
          <w:p w14:paraId="48AFE5B4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38, 69 инструкции о порядке составления, представления годовой, квартальной бухгалтерской отчетности государственных (муниципал</w:t>
            </w:r>
            <w:r>
              <w:rPr>
                <w:rFonts w:ascii="Times New Roman" w:eastAsia="Times New Roman" w:hAnsi="Times New Roman" w:cs="Times New Roman"/>
              </w:rPr>
              <w:t>ьных) бюджетных и автономных учреждений, утвержденной приказом Минфина России от 25.03.2011 № 33н;</w:t>
            </w:r>
          </w:p>
          <w:p w14:paraId="1F0C1278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подпункт «в» пункта 5.4., пункты 5.6, 5.9, 5.11 Решения Магаданской городской Думы от 02.12.2014 № 81-Д «О гарантиях и компенсациях для лиц, проживающих на т</w:t>
            </w:r>
            <w:r>
              <w:rPr>
                <w:rFonts w:ascii="Times New Roman" w:eastAsia="Times New Roman" w:hAnsi="Times New Roman" w:cs="Times New Roman"/>
              </w:rPr>
              <w:t>ерритории муниципального образования «Город Магадан» и работающих в органах местного самоуправления и муниципальных учреждениях»;</w:t>
            </w:r>
          </w:p>
          <w:p w14:paraId="2D2D4489" w14:textId="34D4F2B3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3.2, 3.3, приложени</w:t>
            </w:r>
            <w:r w:rsidR="00A766A3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№ 1 к Постановлению мэрии города Магадана от 01.06.2017 № 1575 «О порядке формирования муниципальн</w:t>
            </w:r>
            <w:r>
              <w:rPr>
                <w:rFonts w:ascii="Times New Roman" w:eastAsia="Times New Roman" w:hAnsi="Times New Roman" w:cs="Times New Roman"/>
              </w:rPr>
              <w:t>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</w:t>
            </w:r>
            <w:r>
              <w:rPr>
                <w:rFonts w:ascii="Times New Roman" w:eastAsia="Times New Roman" w:hAnsi="Times New Roman" w:cs="Times New Roman"/>
              </w:rPr>
              <w:t xml:space="preserve"> услуг (выполнение работ)»;</w:t>
            </w:r>
          </w:p>
          <w:p w14:paraId="3CAB056D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3 постановления мэрии города Магадана от 28.12.2012 № 5522 «Об утверждении порядка определения объема и условий предоставления субсидии муниципальным бюджетным и автономным учреждениям на иные цели»;</w:t>
            </w:r>
          </w:p>
          <w:p w14:paraId="07FBEF48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2.1, 2.7, 4.1 р</w:t>
            </w:r>
            <w:r>
              <w:rPr>
                <w:rFonts w:ascii="Times New Roman" w:eastAsia="Times New Roman" w:hAnsi="Times New Roman" w:cs="Times New Roman"/>
              </w:rPr>
              <w:t>аздела 2 постановления мэрии города Магадана от 29.04.2021 № 1242 «Об утверждении Порядка определения объема и условий предоставления муниципальным бюджетным и автономным учреждениям субсидий на иные цели»;</w:t>
            </w:r>
          </w:p>
          <w:p w14:paraId="671757F9" w14:textId="255A440D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положения </w:t>
            </w:r>
            <w:r w:rsidR="00912B32">
              <w:rPr>
                <w:rFonts w:ascii="Times New Roman" w:eastAsia="Times New Roman" w:hAnsi="Times New Roman" w:cs="Times New Roman"/>
              </w:rPr>
              <w:t xml:space="preserve">утвержденного учредителем </w:t>
            </w:r>
            <w:r>
              <w:rPr>
                <w:rFonts w:ascii="Times New Roman" w:eastAsia="Times New Roman" w:hAnsi="Times New Roman" w:cs="Times New Roman"/>
              </w:rPr>
              <w:t>порядка составления, утверждения и веде</w:t>
            </w:r>
            <w:r>
              <w:rPr>
                <w:rFonts w:ascii="Times New Roman" w:eastAsia="Times New Roman" w:hAnsi="Times New Roman" w:cs="Times New Roman"/>
              </w:rPr>
              <w:t xml:space="preserve">ния плана финансово-хозяйственной деятельности </w:t>
            </w:r>
            <w:r w:rsidR="00771098">
              <w:rPr>
                <w:rFonts w:ascii="Times New Roman" w:eastAsia="Times New Roman" w:hAnsi="Times New Roman" w:cs="Times New Roman"/>
              </w:rPr>
              <w:t>подведомственных</w:t>
            </w:r>
            <w:r w:rsidR="00771098">
              <w:rPr>
                <w:rFonts w:ascii="Times New Roman" w:eastAsia="Times New Roman" w:hAnsi="Times New Roman" w:cs="Times New Roman"/>
              </w:rPr>
              <w:t xml:space="preserve"> ему </w:t>
            </w:r>
            <w:r>
              <w:rPr>
                <w:rFonts w:ascii="Times New Roman" w:eastAsia="Times New Roman" w:hAnsi="Times New Roman" w:cs="Times New Roman"/>
              </w:rPr>
              <w:t>муниципальных учреждений</w:t>
            </w:r>
            <w:r w:rsidR="007710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2CF7" w14:paraId="18FB2A72" w14:textId="77777777" w:rsidTr="00A766A3">
        <w:trPr>
          <w:trHeight w:val="274"/>
        </w:trPr>
        <w:tc>
          <w:tcPr>
            <w:tcW w:w="519" w:type="dxa"/>
          </w:tcPr>
          <w:p w14:paraId="077CFF5C" w14:textId="24BA95AD" w:rsidR="00E52CF7" w:rsidRDefault="00742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E229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3" w:type="dxa"/>
          </w:tcPr>
          <w:p w14:paraId="615D12A2" w14:textId="77777777" w:rsidR="00E52CF7" w:rsidRDefault="007421AE">
            <w:pPr>
              <w:ind w:left="6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города Магадана «Детский сад комбинированного вида № 69 </w:t>
            </w:r>
          </w:p>
        </w:tc>
        <w:tc>
          <w:tcPr>
            <w:tcW w:w="1535" w:type="dxa"/>
          </w:tcPr>
          <w:p w14:paraId="4AA0C31E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 05.09.2022 по 23.09.2022 (акт от 23.09.2022)</w:t>
            </w:r>
          </w:p>
        </w:tc>
        <w:tc>
          <w:tcPr>
            <w:tcW w:w="3743" w:type="dxa"/>
          </w:tcPr>
          <w:p w14:paraId="146A2FD1" w14:textId="02463A35" w:rsidR="00E52CF7" w:rsidRPr="00912B32" w:rsidRDefault="007421AE" w:rsidP="0091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плановая выездная проверка соблюдения требований законодательства Российской Федерации и 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ых правовых актов 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муниципальных нужд</w:t>
            </w:r>
            <w:r w:rsidR="00912B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12B32">
              <w:rPr>
                <w:rFonts w:ascii="Times New Roman" w:eastAsia="Times New Roman" w:hAnsi="Times New Roman" w:cs="Times New Roman"/>
              </w:rPr>
              <w:t>в 2021 году</w:t>
            </w:r>
          </w:p>
        </w:tc>
        <w:tc>
          <w:tcPr>
            <w:tcW w:w="6772" w:type="dxa"/>
          </w:tcPr>
          <w:p w14:paraId="48B91734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пункт 2 статьи 424, пункт 1 статьи 452 Гражданского кодекса Российской Федерации;</w:t>
            </w:r>
          </w:p>
          <w:p w14:paraId="699F227E" w14:textId="189D3B1F" w:rsidR="00E52CF7" w:rsidRDefault="007421AE" w:rsidP="00A766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подпункт «б» пункта 1 части 1 статьи 95 Фед</w:t>
            </w:r>
            <w:r>
              <w:rPr>
                <w:rFonts w:ascii="Times New Roman" w:eastAsia="Times New Roman" w:hAnsi="Times New Roman" w:cs="Times New Roman"/>
              </w:rPr>
              <w:t>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52CF7" w14:paraId="437BE779" w14:textId="77777777" w:rsidTr="00282818">
        <w:trPr>
          <w:trHeight w:val="562"/>
        </w:trPr>
        <w:tc>
          <w:tcPr>
            <w:tcW w:w="519" w:type="dxa"/>
          </w:tcPr>
          <w:p w14:paraId="769815C0" w14:textId="78A2F951" w:rsidR="00E52CF7" w:rsidRDefault="00742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229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3" w:type="dxa"/>
          </w:tcPr>
          <w:p w14:paraId="43876BBF" w14:textId="77777777" w:rsidR="00E52CF7" w:rsidRDefault="007421AE">
            <w:pPr>
              <w:ind w:left="6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города Магадана «Детский сад комбинированного вида № 69</w:t>
            </w:r>
          </w:p>
        </w:tc>
        <w:tc>
          <w:tcPr>
            <w:tcW w:w="1535" w:type="dxa"/>
          </w:tcPr>
          <w:p w14:paraId="3D3D681C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 02.09.2022 по 14.10.2022 (акт от 21.10.2022)</w:t>
            </w:r>
          </w:p>
        </w:tc>
        <w:tc>
          <w:tcPr>
            <w:tcW w:w="3743" w:type="dxa"/>
          </w:tcPr>
          <w:p w14:paraId="77CFDF52" w14:textId="5B33A725" w:rsidR="00E52CF7" w:rsidRDefault="007421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плановая выездная проверка соблюдения положений правовых актов, устанавливающих цели, услов</w:t>
            </w:r>
            <w:r>
              <w:rPr>
                <w:rFonts w:ascii="Times New Roman" w:hAnsi="Times New Roman" w:cs="Times New Roman"/>
                <w:color w:val="000000" w:themeColor="text1"/>
              </w:rPr>
              <w:t>ия и порядок использования субсидии на финансовое обеспечение выполнения муниципального задания на оказание муниципальных услуг (выполнение работ), а также субсидий, предоставленных в соответствии с абзацем вторым пункта 1 статьи 78.1 Бюджетного кодекса РФ</w:t>
            </w:r>
            <w:r>
              <w:rPr>
                <w:rFonts w:ascii="Times New Roman" w:hAnsi="Times New Roman" w:cs="Times New Roman"/>
                <w:color w:val="000000" w:themeColor="text1"/>
              </w:rPr>
              <w:t>, соблюдения положений правовых актов, устанавливающих требования к бухгалтерскому учету</w:t>
            </w:r>
            <w:r w:rsidR="00912B3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2021 году</w:t>
            </w:r>
          </w:p>
        </w:tc>
        <w:tc>
          <w:tcPr>
            <w:tcW w:w="6772" w:type="dxa"/>
          </w:tcPr>
          <w:p w14:paraId="7CB7553B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2 статьи 9, части 1, 2 статьи 10, часть 1 статьи 11, часть 1 статьи 13 Федерального закона от 06.12.2011 № 402-ФЗ «О бухгалтерском учете»;</w:t>
            </w:r>
          </w:p>
          <w:p w14:paraId="204DAFCC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1.3</w:t>
            </w:r>
            <w:r>
              <w:rPr>
                <w:rFonts w:ascii="Times New Roman" w:eastAsia="Times New Roman" w:hAnsi="Times New Roman" w:cs="Times New Roman"/>
              </w:rPr>
              <w:t>., 1.5.</w:t>
            </w:r>
            <w:r>
              <w:rPr>
                <w:rFonts w:ascii="Times New Roman" w:hAnsi="Times New Roman" w:cs="Times New Roman"/>
              </w:rPr>
              <w:t xml:space="preserve"> приказа Минфина РФ от 13.06.1995 № 49 «Об утверждении Методических указаний по инвентаризации имущества и финансовых обязательств»;</w:t>
            </w:r>
          </w:p>
          <w:p w14:paraId="5F5DE638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6,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7,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 раздела II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приказа Министерства финансов Российской Федерации от 21.07.2011 № 86н «Об утверждении по</w:t>
            </w:r>
            <w:r>
              <w:rPr>
                <w:rFonts w:ascii="Times New Roman" w:eastAsia="Times New Roman" w:hAnsi="Times New Roman" w:cs="Times New Roman"/>
              </w:rPr>
              <w:t>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      </w:r>
          </w:p>
          <w:p w14:paraId="3055ECA1" w14:textId="2065FE1B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</w:t>
            </w:r>
            <w:r w:rsidR="00282818"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</w:rPr>
              <w:t xml:space="preserve">№ 5 к приказу Минфина России от 30.03.2015 № 52н «Об утверждении форм первичных учетных </w:t>
            </w:r>
            <w:r>
              <w:rPr>
                <w:rFonts w:ascii="Times New Roman" w:eastAsia="Times New Roman" w:hAnsi="Times New Roman" w:cs="Times New Roman"/>
              </w:rPr>
              <w:t>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</w:t>
            </w:r>
            <w:r>
              <w:rPr>
                <w:rFonts w:ascii="Times New Roman" w:eastAsia="Times New Roman" w:hAnsi="Times New Roman" w:cs="Times New Roman"/>
              </w:rPr>
              <w:t>ми, и методических указаний по их применению»;</w:t>
            </w:r>
          </w:p>
          <w:p w14:paraId="6B63A0BF" w14:textId="2BF56BFF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3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абзац двадцать пять пункта 11 приложения № 2, пункт 257 приказа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</w:t>
            </w:r>
            <w:r>
              <w:rPr>
                <w:rFonts w:ascii="Times New Roman" w:eastAsia="Times New Roman" w:hAnsi="Times New Roman" w:cs="Times New Roman"/>
              </w:rPr>
              <w:t xml:space="preserve">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14:paraId="681AAB6E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абзац четыре пункта 93 приказа Минфина России от 16.12.2010 № 174н «Об утверждении Плана счетов б</w:t>
            </w:r>
            <w:r>
              <w:rPr>
                <w:rFonts w:ascii="Times New Roman" w:eastAsia="Times New Roman" w:hAnsi="Times New Roman" w:cs="Times New Roman"/>
              </w:rPr>
              <w:t>ухгалтерского учета бюджетных учреждений и Инструкции по его применению»;</w:t>
            </w:r>
          </w:p>
          <w:p w14:paraId="622F9877" w14:textId="03D203AD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пункты 8, 11, 13 раздела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>, пункт 17 раздела III, приложения приказа Минфина России от 31.08.2018 № 186н «О требованиях к составлению и утверждению пл</w:t>
            </w:r>
            <w:r>
              <w:rPr>
                <w:rFonts w:ascii="Times New Roman" w:eastAsia="Times New Roman" w:hAnsi="Times New Roman" w:cs="Times New Roman"/>
              </w:rPr>
              <w:t xml:space="preserve">ана финансово-хозяйственной деятельности государственного (муниципального) учреждения»; </w:t>
            </w:r>
          </w:p>
          <w:p w14:paraId="56F8F096" w14:textId="2EB826E8" w:rsidR="00E52CF7" w:rsidRDefault="00742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 18, 79,</w:t>
            </w:r>
            <w:r w:rsidR="0028281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80 приказа Минфина России от 31.12.2016 № 256н «Об утверждении федерального стандарта бухгалтерского учета для </w:t>
            </w:r>
            <w:r>
              <w:rPr>
                <w:rFonts w:ascii="Times New Roman" w:hAnsi="Times New Roman" w:cs="Times New Roman"/>
              </w:rPr>
              <w:lastRenderedPageBreak/>
              <w:t>организаций государственного сектора «Конц</w:t>
            </w:r>
            <w:r>
              <w:rPr>
                <w:rFonts w:ascii="Times New Roman" w:hAnsi="Times New Roman" w:cs="Times New Roman"/>
              </w:rPr>
              <w:t>ептуальные основы бухгалтерского учета и отчетности организаций государственного сектора»;</w:t>
            </w:r>
          </w:p>
          <w:p w14:paraId="27327ECA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абзац два пункта 8 раздела 3 Приказа Минфина России от 31.12.2016 № 257н «Об утверждении федерального стандарта бухгалтерского учета для организаций государственного</w:t>
            </w:r>
            <w:r>
              <w:rPr>
                <w:rFonts w:ascii="Times New Roman" w:hAnsi="Times New Roman" w:cs="Times New Roman"/>
              </w:rPr>
              <w:t xml:space="preserve"> сектора «Основные средства»;</w:t>
            </w:r>
          </w:p>
          <w:p w14:paraId="5736CC1F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абзац пять пункта 9, пункты 38, 69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</w:t>
            </w:r>
            <w:r>
              <w:rPr>
                <w:rFonts w:ascii="Times New Roman" w:eastAsia="Times New Roman" w:hAnsi="Times New Roman" w:cs="Times New Roman"/>
              </w:rPr>
              <w:t>России от 25.03.2011 № 33н;</w:t>
            </w:r>
          </w:p>
          <w:p w14:paraId="6C4198B3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5.4., 5.11 Решения Магаданской городской Думы от 02.12.2014 № 81-Д «О гарантиях и компенсациях для лиц, проживающих на территории муниципального образования «Город Магадан» и работающих в органах местного самоуправления и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учреждениях»;</w:t>
            </w:r>
          </w:p>
          <w:p w14:paraId="2B8C0A42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 2.14 раздела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 xml:space="preserve"> приложения № 1 к Постановлению мэрии города Магадана от 01.06.2017 № 1575 «О порядке формирования муниципального задания на оказание муниципальных услуг (выполнение работ) в отношении муниципальных учрежде</w:t>
            </w:r>
            <w:r>
              <w:rPr>
                <w:rFonts w:ascii="Times New Roman" w:eastAsia="Times New Roman" w:hAnsi="Times New Roman" w:cs="Times New Roman"/>
              </w:rPr>
              <w:t>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(выполнение работ)»;</w:t>
            </w:r>
          </w:p>
          <w:p w14:paraId="367249F0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3 постановления мэрии города Магадана от 28.12.2012 № 5522 «Об</w:t>
            </w:r>
            <w:r>
              <w:rPr>
                <w:rFonts w:ascii="Times New Roman" w:eastAsia="Times New Roman" w:hAnsi="Times New Roman" w:cs="Times New Roman"/>
              </w:rPr>
              <w:t xml:space="preserve"> утверждении порядка определения объема и условий предоставления субсидии муниципальным бюджетным и автономным учреждениям на иные цели»;</w:t>
            </w:r>
          </w:p>
          <w:p w14:paraId="598B4C5C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2.1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раздела 2, пункт 3.1 раздела 3 постановления мэрии города Магадана от 29.04.2021 № 1242 «Об утверждении Порядка определения объема и условий предоставления муниципальным бюджетным и автономным учреждениям субсидий на иные цели»;</w:t>
            </w:r>
          </w:p>
          <w:p w14:paraId="4FFD4CE6" w14:textId="294D4274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положения </w:t>
            </w:r>
            <w:r w:rsidR="00771098">
              <w:rPr>
                <w:rFonts w:ascii="Times New Roman" w:eastAsia="Times New Roman" w:hAnsi="Times New Roman" w:cs="Times New Roman"/>
              </w:rPr>
              <w:t xml:space="preserve">утвержденного учредителем </w:t>
            </w:r>
            <w:r>
              <w:rPr>
                <w:rFonts w:ascii="Times New Roman" w:eastAsia="Times New Roman" w:hAnsi="Times New Roman" w:cs="Times New Roman"/>
              </w:rPr>
              <w:t>порядка составлен</w:t>
            </w:r>
            <w:r>
              <w:rPr>
                <w:rFonts w:ascii="Times New Roman" w:eastAsia="Times New Roman" w:hAnsi="Times New Roman" w:cs="Times New Roman"/>
              </w:rPr>
              <w:t xml:space="preserve">ия, утверждения и ведения плана финансово-хозяйственной деятельности </w:t>
            </w:r>
            <w:r w:rsidR="00771098">
              <w:rPr>
                <w:rFonts w:ascii="Times New Roman" w:eastAsia="Times New Roman" w:hAnsi="Times New Roman" w:cs="Times New Roman"/>
              </w:rPr>
              <w:t>подведомственных</w:t>
            </w:r>
            <w:r w:rsidR="00771098">
              <w:rPr>
                <w:rFonts w:ascii="Times New Roman" w:eastAsia="Times New Roman" w:hAnsi="Times New Roman" w:cs="Times New Roman"/>
              </w:rPr>
              <w:t xml:space="preserve"> ему </w:t>
            </w:r>
            <w:r>
              <w:rPr>
                <w:rFonts w:ascii="Times New Roman" w:eastAsia="Times New Roman" w:hAnsi="Times New Roman" w:cs="Times New Roman"/>
              </w:rPr>
              <w:t>муниципальных учреждений</w:t>
            </w:r>
          </w:p>
        </w:tc>
      </w:tr>
      <w:tr w:rsidR="00E52CF7" w14:paraId="49E0FAE8" w14:textId="77777777">
        <w:trPr>
          <w:trHeight w:val="1266"/>
        </w:trPr>
        <w:tc>
          <w:tcPr>
            <w:tcW w:w="519" w:type="dxa"/>
          </w:tcPr>
          <w:p w14:paraId="036BF796" w14:textId="73AC17C0" w:rsidR="00E52CF7" w:rsidRDefault="00742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E229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3" w:type="dxa"/>
          </w:tcPr>
          <w:p w14:paraId="6005D4D0" w14:textId="77777777" w:rsidR="00E52CF7" w:rsidRDefault="007421AE">
            <w:pPr>
              <w:ind w:left="6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города Магадана «Городской эксплуатационный центр»</w:t>
            </w:r>
          </w:p>
        </w:tc>
        <w:tc>
          <w:tcPr>
            <w:tcW w:w="1535" w:type="dxa"/>
          </w:tcPr>
          <w:p w14:paraId="5AC2068E" w14:textId="77777777" w:rsidR="00E52CF7" w:rsidRDefault="007421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 10.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11.2022 по 30.11.2022 (акт от 08.12.2022)</w:t>
            </w:r>
          </w:p>
        </w:tc>
        <w:tc>
          <w:tcPr>
            <w:tcW w:w="3743" w:type="dxa"/>
          </w:tcPr>
          <w:p w14:paraId="60824B01" w14:textId="00F76EF7" w:rsidR="00E52CF7" w:rsidRPr="00912B32" w:rsidRDefault="007421AE" w:rsidP="0091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плановая выездная проверка соблюдения требований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="00912B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12B32">
              <w:rPr>
                <w:rFonts w:ascii="Times New Roman" w:eastAsia="Times New Roman" w:hAnsi="Times New Roman" w:cs="Times New Roman"/>
              </w:rPr>
              <w:t>в 2021 году</w:t>
            </w:r>
          </w:p>
        </w:tc>
        <w:tc>
          <w:tcPr>
            <w:tcW w:w="6772" w:type="dxa"/>
          </w:tcPr>
          <w:p w14:paraId="3B768FC7" w14:textId="565E6507" w:rsidR="00282818" w:rsidRDefault="00282818">
            <w:pPr>
              <w:pStyle w:val="af9"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t>пункт</w:t>
            </w:r>
            <w:r w:rsidR="007421AE">
              <w:t xml:space="preserve"> 1 статьи 432, </w:t>
            </w:r>
            <w:r w:rsidR="007421AE">
              <w:rPr>
                <w:color w:val="000000"/>
                <w:sz w:val="22"/>
                <w:szCs w:val="22"/>
              </w:rPr>
              <w:t>пункт 1 статьи</w:t>
            </w:r>
            <w:r w:rsidR="007421AE">
              <w:rPr>
                <w:color w:val="000000"/>
                <w:sz w:val="22"/>
                <w:szCs w:val="22"/>
              </w:rPr>
              <w:t xml:space="preserve"> 452, </w:t>
            </w:r>
            <w:r w:rsidR="007421AE">
              <w:rPr>
                <w:color w:val="000000"/>
              </w:rPr>
              <w:t xml:space="preserve">статья </w:t>
            </w:r>
            <w:proofErr w:type="gramStart"/>
            <w:r w:rsidR="007421AE">
              <w:rPr>
                <w:color w:val="000000"/>
              </w:rPr>
              <w:t xml:space="preserve">424,  </w:t>
            </w:r>
            <w:r>
              <w:t>пункт</w:t>
            </w:r>
            <w:proofErr w:type="gramEnd"/>
            <w:r w:rsidR="007421AE">
              <w:t xml:space="preserve"> 1</w:t>
            </w:r>
            <w:r>
              <w:t xml:space="preserve"> </w:t>
            </w:r>
            <w:r w:rsidR="007421AE">
              <w:rPr>
                <w:color w:val="000000"/>
              </w:rPr>
              <w:t>статьи</w:t>
            </w:r>
            <w:r w:rsidR="007421AE">
              <w:t xml:space="preserve">  702</w:t>
            </w:r>
            <w:r w:rsidR="007421AE">
              <w:rPr>
                <w:color w:val="000000"/>
                <w:sz w:val="22"/>
                <w:szCs w:val="22"/>
              </w:rPr>
              <w:t xml:space="preserve"> Гражданского кодекса Российской Федерации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018441E7" w14:textId="1DB17105" w:rsidR="00E52CF7" w:rsidRDefault="007421AE">
            <w:pPr>
              <w:pStyle w:val="af9"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t>статья 6, часть</w:t>
            </w:r>
            <w:r w:rsidR="00282818">
              <w:t xml:space="preserve"> </w:t>
            </w:r>
            <w:r>
              <w:t>1 статьи 12</w:t>
            </w:r>
            <w:r w:rsidR="00282818">
              <w:t>,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подпункт «б» пункта 1 части 1 статьи 95, </w:t>
            </w:r>
            <w:r>
              <w:rPr>
                <w:color w:val="000000"/>
              </w:rPr>
              <w:t>част</w:t>
            </w:r>
            <w:r w:rsidR="00282818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2 статьи 34, част</w:t>
            </w:r>
            <w:r w:rsidR="00282818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1 статьи 95 </w:t>
            </w:r>
            <w:r>
              <w:rPr>
                <w:color w:val="000000"/>
                <w:sz w:val="22"/>
                <w:szCs w:val="22"/>
              </w:rPr>
              <w:t xml:space="preserve"> федерального закона от 05.04.2013 № 44-ФЗ «О контрактной системе в сф</w:t>
            </w:r>
            <w:r>
              <w:rPr>
                <w:color w:val="000000"/>
                <w:sz w:val="22"/>
                <w:szCs w:val="22"/>
              </w:rPr>
              <w:t xml:space="preserve">ере закупок товаров, работ, услуг для обеспечения государственных и муниципальных нужд» </w:t>
            </w:r>
          </w:p>
        </w:tc>
      </w:tr>
      <w:tr w:rsidR="00E52CF7" w14:paraId="6ECCB188" w14:textId="77777777">
        <w:trPr>
          <w:trHeight w:val="1266"/>
        </w:trPr>
        <w:tc>
          <w:tcPr>
            <w:tcW w:w="519" w:type="dxa"/>
            <w:vMerge w:val="restart"/>
          </w:tcPr>
          <w:p w14:paraId="570674C4" w14:textId="33143537" w:rsidR="00E52CF7" w:rsidRDefault="00742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229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3" w:type="dxa"/>
            <w:vMerge w:val="restart"/>
          </w:tcPr>
          <w:p w14:paraId="2DBA6A61" w14:textId="77777777" w:rsidR="00E52CF7" w:rsidRDefault="007421AE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</w:t>
            </w:r>
          </w:p>
          <w:p w14:paraId="638FE9A5" w14:textId="77777777" w:rsidR="00E52CF7" w:rsidRDefault="007421AE">
            <w:pPr>
              <w:ind w:left="6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учреждение дополнительного образования «Магаданский военный спортивно-технический центр «Подвиг»</w:t>
            </w:r>
          </w:p>
        </w:tc>
        <w:tc>
          <w:tcPr>
            <w:tcW w:w="1535" w:type="dxa"/>
            <w:vMerge w:val="restart"/>
          </w:tcPr>
          <w:p w14:paraId="23035A0D" w14:textId="77777777" w:rsidR="00E52CF7" w:rsidRDefault="00742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28.11.2022 по 16.12.2022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(акт от 20.12.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2022)</w:t>
            </w:r>
          </w:p>
        </w:tc>
        <w:tc>
          <w:tcPr>
            <w:tcW w:w="3743" w:type="dxa"/>
            <w:vMerge w:val="restart"/>
          </w:tcPr>
          <w:p w14:paraId="52A268E8" w14:textId="395F7995" w:rsidR="00E52CF7" w:rsidRPr="00912B32" w:rsidRDefault="007421AE" w:rsidP="0091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плановая выездная проверка соблюдения требований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="00912B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12B32">
              <w:rPr>
                <w:rFonts w:ascii="Times New Roman" w:eastAsia="Times New Roman" w:hAnsi="Times New Roman" w:cs="Times New Roman"/>
              </w:rPr>
              <w:t>в 2021 году</w:t>
            </w:r>
          </w:p>
        </w:tc>
        <w:tc>
          <w:tcPr>
            <w:tcW w:w="6772" w:type="dxa"/>
            <w:vMerge w:val="restart"/>
          </w:tcPr>
          <w:p w14:paraId="3B9F715C" w14:textId="4B1516D0" w:rsidR="00E52CF7" w:rsidRDefault="007421AE">
            <w:pPr>
              <w:pStyle w:val="af9"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пункт 1 статьи 452</w:t>
            </w:r>
            <w:r>
              <w:rPr>
                <w:color w:val="000000"/>
                <w:sz w:val="22"/>
                <w:szCs w:val="22"/>
              </w:rPr>
              <w:t xml:space="preserve"> Гражданс</w:t>
            </w:r>
            <w:r>
              <w:rPr>
                <w:color w:val="000000"/>
                <w:sz w:val="22"/>
                <w:szCs w:val="22"/>
              </w:rPr>
              <w:t>кого кодекса Российской Федерации</w:t>
            </w:r>
            <w:r w:rsidR="00E01F3E">
              <w:rPr>
                <w:color w:val="000000"/>
                <w:sz w:val="22"/>
                <w:szCs w:val="22"/>
              </w:rPr>
              <w:t xml:space="preserve">; </w:t>
            </w:r>
            <w:r>
              <w:rPr>
                <w:color w:val="000000"/>
                <w:sz w:val="22"/>
                <w:szCs w:val="22"/>
              </w:rPr>
              <w:t>подпункт «б» пункта 1 части 1 статьи 95</w:t>
            </w:r>
            <w:r w:rsidR="00E01F3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E52CF7" w14:paraId="74D21509" w14:textId="77777777">
        <w:trPr>
          <w:trHeight w:val="1266"/>
        </w:trPr>
        <w:tc>
          <w:tcPr>
            <w:tcW w:w="519" w:type="dxa"/>
          </w:tcPr>
          <w:p w14:paraId="3DC3A9D0" w14:textId="23D3E6BF" w:rsidR="00E52CF7" w:rsidRDefault="00742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229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3" w:type="dxa"/>
          </w:tcPr>
          <w:p w14:paraId="165670B3" w14:textId="77777777" w:rsidR="00E52CF7" w:rsidRDefault="00742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униципальное бюджетное учреждение дополнительного образования «Магаданский военный спортивно-технический центр «Подвиг»</w:t>
            </w:r>
          </w:p>
          <w:p w14:paraId="0D2E383B" w14:textId="77777777" w:rsidR="00E52CF7" w:rsidRDefault="00E52CF7">
            <w:pPr>
              <w:ind w:left="61" w:firstLine="1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412FE190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 21.10.2022 по 09.12.2022 (акт от 19.12.2022)</w:t>
            </w:r>
          </w:p>
        </w:tc>
        <w:tc>
          <w:tcPr>
            <w:tcW w:w="3743" w:type="dxa"/>
          </w:tcPr>
          <w:p w14:paraId="64ED18A4" w14:textId="1EC80F0A" w:rsidR="00E52CF7" w:rsidRDefault="007421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плановая выездная проверка соблюдения положений правовых актов, устанавливающих цели, ус</w:t>
            </w:r>
            <w:r>
              <w:rPr>
                <w:rFonts w:ascii="Times New Roman" w:hAnsi="Times New Roman" w:cs="Times New Roman"/>
                <w:color w:val="000000" w:themeColor="text1"/>
              </w:rPr>
              <w:t>ловия и порядок использования субсидии на финансовое обеспечение выполнения муниципального задания на оказание муниципальных услуг (выполнение работ), а также субсидий, предоставленных в соответствии с абзацем вторым пункта 1 статьи 78.1 Бюджетного кодекса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РФ, соблюдения положений правовых актов, устанавливающих требования к бухгалтерскому учету</w:t>
            </w:r>
            <w:r w:rsidR="00912B3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2021 году</w:t>
            </w:r>
          </w:p>
        </w:tc>
        <w:tc>
          <w:tcPr>
            <w:tcW w:w="6772" w:type="dxa"/>
          </w:tcPr>
          <w:p w14:paraId="76D748C8" w14:textId="031904FB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 статьи 78.1 Бюджетного кодекса Российской Федерации</w:t>
            </w:r>
            <w:r w:rsidR="00E01F3E">
              <w:rPr>
                <w:rFonts w:ascii="Times New Roman" w:eastAsia="Times New Roman" w:hAnsi="Times New Roman" w:cs="Times New Roman"/>
              </w:rPr>
              <w:t>;</w:t>
            </w:r>
          </w:p>
          <w:p w14:paraId="3C100E80" w14:textId="3E1B2924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</w:t>
            </w:r>
            <w:r w:rsidR="00E01F3E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 w:rsidR="00E01F3E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 статьи 8, часть 1 статьи 9, част</w:t>
            </w:r>
            <w:r w:rsidR="00E01F3E">
              <w:rPr>
                <w:rFonts w:ascii="Times New Roman" w:eastAsia="Times New Roman" w:hAnsi="Times New Roman" w:cs="Times New Roman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</w:rPr>
              <w:t>1 статьи 10, часть 1 статьи 11 Ф</w:t>
            </w:r>
            <w:r>
              <w:rPr>
                <w:rFonts w:ascii="Times New Roman" w:eastAsia="Times New Roman" w:hAnsi="Times New Roman" w:cs="Times New Roman"/>
              </w:rPr>
              <w:t>едерального закона от 06.12.2011 № 402-ФЗ «О бухгалтерском учете»;</w:t>
            </w:r>
          </w:p>
          <w:p w14:paraId="4F09296E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1.3., 1.5, 2.2 приказа Минфина РФ от 13.06.1995 № 49 «Об утверждении Методических указаний по инвентаризации имущества и финансовых обязательств»;</w:t>
            </w:r>
          </w:p>
          <w:p w14:paraId="2D872E23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 раздела II приказа Министе</w:t>
            </w:r>
            <w:r>
              <w:rPr>
                <w:rFonts w:ascii="Times New Roman" w:eastAsia="Times New Roman" w:hAnsi="Times New Roman" w:cs="Times New Roman"/>
              </w:rPr>
              <w:t>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      </w:r>
          </w:p>
          <w:p w14:paraId="3601D200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приложения № 5 к приказу </w:t>
            </w:r>
            <w:r>
              <w:rPr>
                <w:rFonts w:ascii="Times New Roman" w:eastAsia="Times New Roman" w:hAnsi="Times New Roman" w:cs="Times New Roman"/>
              </w:rPr>
              <w:t>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</w:t>
            </w:r>
            <w:r>
              <w:rPr>
                <w:rFonts w:ascii="Times New Roman" w:eastAsia="Times New Roman" w:hAnsi="Times New Roman" w:cs="Times New Roman"/>
              </w:rPr>
              <w:t>енными внебюджетными фондами, государственными (муниципальными) учреждениями, и методических указаний по их применению»;</w:t>
            </w:r>
          </w:p>
          <w:p w14:paraId="7EE2294E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абзац восемь пункта 3, пункт 6, пункт 14, пункт 117, абзац двадцать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три пункта 11 приложения № 2, пункт 257 приказа Минфина РФ от 01.12</w:t>
            </w:r>
            <w:r>
              <w:rPr>
                <w:rFonts w:ascii="Times New Roman" w:eastAsia="Times New Roman" w:hAnsi="Times New Roman" w:cs="Times New Roman"/>
              </w:rPr>
              <w:t xml:space="preserve">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</w:t>
            </w:r>
            <w:r>
              <w:rPr>
                <w:rFonts w:ascii="Times New Roman" w:eastAsia="Times New Roman" w:hAnsi="Times New Roman" w:cs="Times New Roman"/>
              </w:rPr>
              <w:t>государственных (муниципальных) учреждений и Инструкции по его применению»;</w:t>
            </w:r>
          </w:p>
          <w:p w14:paraId="45579756" w14:textId="0C5ACE88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подпункт</w:t>
            </w:r>
            <w:r w:rsidR="00E01F3E"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 «а», «б» пункта 12,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пунк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 раздела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>, пункт 17 раздела III, приложения приказа Минфина России от 31.08.2018 № 186н «О требованиях к составлению и утверждению плана фина</w:t>
            </w:r>
            <w:r>
              <w:rPr>
                <w:rFonts w:ascii="Times New Roman" w:eastAsia="Times New Roman" w:hAnsi="Times New Roman" w:cs="Times New Roman"/>
              </w:rPr>
              <w:t xml:space="preserve">нсово-хозяйственной деятельности государственного (муниципального) учреждения»; </w:t>
            </w:r>
          </w:p>
          <w:p w14:paraId="4C559DC6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пункты 20, 79, 80 Минфина России от 31.12.2016 № 256н </w:t>
            </w:r>
            <w:r>
              <w:rPr>
                <w:rFonts w:ascii="Times New Roman" w:eastAsia="Times New Roman" w:hAnsi="Times New Roman" w:cs="Times New Roman"/>
              </w:rPr>
              <w:t>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      </w:r>
          </w:p>
          <w:p w14:paraId="0B92A57A" w14:textId="12B1EBA2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7 Раздела 3, подпункт «з» пункта 9,</w:t>
            </w:r>
            <w:r>
              <w:rPr>
                <w:rFonts w:ascii="Times New Roman" w:eastAsia="Times New Roman" w:hAnsi="Times New Roman" w:cs="Times New Roman"/>
              </w:rPr>
              <w:t xml:space="preserve"> пункт 12 приказа Минфина России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ошибки»;</w:t>
            </w:r>
          </w:p>
          <w:p w14:paraId="13E2E60E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абзац два пункта 8 раздела 3 Приказа Минфина России </w:t>
            </w:r>
            <w:r>
              <w:rPr>
                <w:rFonts w:ascii="Times New Roman" w:eastAsia="Times New Roman" w:hAnsi="Times New Roman" w:cs="Times New Roman"/>
              </w:rPr>
              <w:t>от 31.12.2016 № 257н «Об утверждении федерального стандарта бухгалтерского учета для организаций государственного сектора «Основные средства»;</w:t>
            </w:r>
          </w:p>
          <w:p w14:paraId="02A06B6D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абзац пять пункта 9 инструкции о порядке составления, представления годовой, квартальной бухгалтерской отчетности</w:t>
            </w:r>
            <w:r>
              <w:rPr>
                <w:rFonts w:ascii="Times New Roman" w:eastAsia="Times New Roman" w:hAnsi="Times New Roman" w:cs="Times New Roman"/>
              </w:rPr>
              <w:t xml:space="preserve"> государственных (муниципальных) бюджетных и автономных учреждений, утвержденной приказом Минфина России от 25.03.2011 № 33н;</w:t>
            </w:r>
          </w:p>
          <w:p w14:paraId="5F45DAE2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5.4., 5.9 Решения Магаданской городской Думы от 02.12.2014 № 81-Д «О гарантиях и компенсациях для лиц, проживающих на терри</w:t>
            </w:r>
            <w:r>
              <w:rPr>
                <w:rFonts w:ascii="Times New Roman" w:eastAsia="Times New Roman" w:hAnsi="Times New Roman" w:cs="Times New Roman"/>
              </w:rPr>
              <w:t>тории муниципального образования «Город Магадан» и работающих в органах местного самоуправления и муниципальных учреждениях»;</w:t>
            </w:r>
          </w:p>
          <w:p w14:paraId="15EB0957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пунктов 2.11, 3.2, 3.3 раздела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 xml:space="preserve"> приложения № 1 к Постановлению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мэрии города Магадана от 01.06.2017 № 1575 «О порядке формировани</w:t>
            </w:r>
            <w:r>
              <w:rPr>
                <w:rFonts w:ascii="Times New Roman" w:eastAsia="Times New Roman" w:hAnsi="Times New Roman" w:cs="Times New Roman"/>
              </w:rPr>
              <w:t xml:space="preserve">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</w:t>
            </w:r>
            <w:r>
              <w:rPr>
                <w:rFonts w:ascii="Times New Roman" w:eastAsia="Times New Roman" w:hAnsi="Times New Roman" w:cs="Times New Roman"/>
              </w:rPr>
              <w:t>муниципальных услуг (выполнение работ)»;</w:t>
            </w:r>
          </w:p>
        </w:tc>
      </w:tr>
      <w:tr w:rsidR="00E52CF7" w14:paraId="7603223B" w14:textId="77777777">
        <w:trPr>
          <w:trHeight w:val="1266"/>
        </w:trPr>
        <w:tc>
          <w:tcPr>
            <w:tcW w:w="519" w:type="dxa"/>
            <w:vMerge w:val="restart"/>
          </w:tcPr>
          <w:p w14:paraId="3A7DF095" w14:textId="4D137033" w:rsidR="00E52CF7" w:rsidRDefault="00742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E22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3" w:type="dxa"/>
            <w:vMerge w:val="restart"/>
          </w:tcPr>
          <w:p w14:paraId="0C8356C7" w14:textId="77777777" w:rsidR="00E52CF7" w:rsidRDefault="007421AE">
            <w:pPr>
              <w:ind w:left="6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города Магадана «Городской эксплуатационный центр»</w:t>
            </w:r>
          </w:p>
          <w:p w14:paraId="25A4D12F" w14:textId="77777777" w:rsidR="00E52CF7" w:rsidRDefault="00E52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 w:val="restart"/>
          </w:tcPr>
          <w:p w14:paraId="3EF9B717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 01.11.2022 по 19.12.2022 (акт от 23.12.2022)</w:t>
            </w:r>
          </w:p>
        </w:tc>
        <w:tc>
          <w:tcPr>
            <w:tcW w:w="3743" w:type="dxa"/>
            <w:vMerge w:val="restart"/>
          </w:tcPr>
          <w:p w14:paraId="0CF1BDFB" w14:textId="7BF5B82A" w:rsidR="00E52CF7" w:rsidRDefault="007421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плановая выездная проверка соблюдения положений правовых актов, устанавливающ</w:t>
            </w:r>
            <w:r>
              <w:rPr>
                <w:rFonts w:ascii="Times New Roman" w:hAnsi="Times New Roman" w:cs="Times New Roman"/>
                <w:color w:val="000000" w:themeColor="text1"/>
              </w:rPr>
              <w:t>их цели, условия и порядок использования субсидии на финансовое обеспечение выполнения муниципального задания на оказание муниципальных услуг (выполнение работ), а также субсидий, предоставленных в соответствии с абзацем вторым пункта 1 статьи 78.1 Бюджетн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 кодекса РФ, соблюдения положений правовых актов, устанавливающих требования к бухгалтерскому учету</w:t>
            </w:r>
            <w:r w:rsidR="00912B3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2021 году</w:t>
            </w:r>
          </w:p>
          <w:p w14:paraId="31120ABF" w14:textId="77777777" w:rsidR="00E52CF7" w:rsidRDefault="00E52C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2" w:type="dxa"/>
            <w:vMerge w:val="restart"/>
          </w:tcPr>
          <w:p w14:paraId="6F339235" w14:textId="77777777" w:rsidR="00E01F3E" w:rsidRDefault="00E01F3E" w:rsidP="00E01F3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3" w:anchor="/document/70103036/entry/1101" w:tooltip="https://internet.garant.ru/#/document/70103036/entry/1101" w:history="1">
              <w:r>
                <w:rPr>
                  <w:rFonts w:ascii="Times New Roman" w:eastAsia="Times New Roman" w:hAnsi="Times New Roman" w:cs="Times New Roman"/>
                </w:rPr>
                <w:t>часть 1 статьи 11</w:t>
              </w:r>
            </w:hyperlink>
            <w:r>
              <w:rPr>
                <w:rFonts w:ascii="Times New Roman" w:eastAsia="Times New Roman" w:hAnsi="Times New Roman" w:cs="Times New Roman"/>
              </w:rPr>
              <w:t>, части 3, 7 статьи 9 Федерального закона от 06.12.2011 № 402-ФЗ «О бухгалтерском учете»;</w:t>
            </w:r>
          </w:p>
          <w:p w14:paraId="2BF3F8AC" w14:textId="77777777" w:rsidR="00E01F3E" w:rsidRDefault="00E01F3E" w:rsidP="00E01F3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4" w:anchor="/document/12184447/entry/9" w:tooltip="https://internet.garant.ru/#/document/12184447/entry/9" w:history="1">
              <w:r>
                <w:rPr>
                  <w:rFonts w:ascii="Times New Roman" w:eastAsia="Times New Roman" w:hAnsi="Times New Roman" w:cs="Times New Roman"/>
                </w:rPr>
                <w:t>пункт 9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</w:t>
            </w:r>
            <w:hyperlink r:id="rId25" w:anchor="/document/12184447/entry/0" w:tooltip="https://internet.garant.ru/#/document/12184447/entry/0" w:history="1">
              <w:r>
                <w:rPr>
                  <w:rFonts w:ascii="Times New Roman" w:eastAsia="Times New Roman" w:hAnsi="Times New Roman" w:cs="Times New Roman"/>
                </w:rPr>
                <w:t>приказом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Министерства финансов Российской Федерации от 25.03.2011 № 33н;</w:t>
            </w:r>
          </w:p>
          <w:p w14:paraId="499795DB" w14:textId="77777777" w:rsidR="00E01F3E" w:rsidRDefault="00E01F3E" w:rsidP="00E01F3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6" w:anchor="/document/10103513/entry/13" w:tooltip="https://internet.garant.ru/#/document/10103513/entry/13" w:history="1">
              <w:r>
                <w:rPr>
                  <w:rFonts w:ascii="Times New Roman" w:eastAsia="Times New Roman" w:hAnsi="Times New Roman" w:cs="Times New Roman"/>
                </w:rPr>
                <w:t>пунктов 1.3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7" w:anchor="/document/10103513/entry/15" w:tooltip="https://internet.garant.ru/#/document/10103513/entry/15" w:history="1">
              <w:r>
                <w:rPr>
                  <w:rFonts w:ascii="Times New Roman" w:eastAsia="Times New Roman" w:hAnsi="Times New Roman" w:cs="Times New Roman"/>
                </w:rPr>
                <w:t>1.5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8" w:anchor="/document/10103513/entry/345" w:tooltip="https://internet.garant.ru/#/document/10103513/entry/345" w:history="1">
              <w:r>
                <w:rPr>
                  <w:rFonts w:ascii="Times New Roman" w:eastAsia="Times New Roman" w:hAnsi="Times New Roman" w:cs="Times New Roman"/>
                </w:rPr>
                <w:t>3.45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Методических указаний по инвентаризации имущества и финансовых обязательств, утвержденных </w:t>
            </w:r>
            <w:hyperlink r:id="rId29" w:anchor="/document/10103513/entry/0" w:tooltip="https://internet.garant.ru/#/document/10103513/entry/0" w:history="1">
              <w:r>
                <w:rPr>
                  <w:rFonts w:ascii="Times New Roman" w:eastAsia="Times New Roman" w:hAnsi="Times New Roman" w:cs="Times New Roman"/>
                </w:rPr>
                <w:t>приказом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Министерства финансов Российской Федерации от 13.06.1995 № 49;</w:t>
            </w:r>
          </w:p>
          <w:p w14:paraId="575CD550" w14:textId="77777777" w:rsidR="00E01F3E" w:rsidRDefault="00E01F3E" w:rsidP="00E01F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6, 15 раздела II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      </w:r>
          </w:p>
          <w:p w14:paraId="58612AA8" w14:textId="77777777" w:rsidR="00E01F3E" w:rsidRDefault="00E01F3E" w:rsidP="00E01F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абзац двадцать пять </w:t>
            </w:r>
            <w:hyperlink r:id="rId30" w:anchor="/document/12180849/entry/2011" w:tooltip="https://internet.garant.ru/#/document/12180849/entry/2011" w:history="1">
              <w:r>
                <w:rPr>
                  <w:rFonts w:ascii="Times New Roman" w:eastAsia="Times New Roman" w:hAnsi="Times New Roman" w:cs="Times New Roman"/>
                </w:rPr>
                <w:t>пункта 11</w:t>
              </w:r>
            </w:hyperlink>
            <w:r>
              <w:rPr>
                <w:rFonts w:ascii="Times New Roman" w:eastAsia="Times New Roman" w:hAnsi="Times New Roman" w:cs="Times New Roman"/>
              </w:rPr>
              <w:t>,  пункты 71, 333  приказа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14:paraId="5B7E0238" w14:textId="77777777" w:rsidR="00E01F3E" w:rsidRDefault="00E01F3E" w:rsidP="00E01F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абзац девять пункта 9 приказа Минфина РФ от 16.12.2010 № 174н «Об утверждении Плана счетов бухгалтерского учета бюджетных учреждений и Инструкции по его применению»;</w:t>
            </w:r>
          </w:p>
          <w:p w14:paraId="1C32FC95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абзац два пункта 8 приказа Минфина России от 31.08.2018 № 186н «О требованиях к составлению и утверждению плана финансово-хозяйственной деят</w:t>
            </w:r>
            <w:r>
              <w:rPr>
                <w:rFonts w:ascii="Times New Roman" w:eastAsia="Times New Roman" w:hAnsi="Times New Roman" w:cs="Times New Roman"/>
              </w:rPr>
              <w:t xml:space="preserve">ельности государственного (муниципального) учреждения»; </w:t>
            </w:r>
          </w:p>
          <w:p w14:paraId="608787F5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31" w:anchor="/document/71586636/entry/1079" w:tooltip="https://internet.garant.ru/#/document/71586636/entry/1079" w:history="1">
              <w:r>
                <w:rPr>
                  <w:rFonts w:ascii="Times New Roman" w:eastAsia="Times New Roman" w:hAnsi="Times New Roman" w:cs="Times New Roman"/>
                </w:rPr>
                <w:t>пункты 20, 79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2" w:anchor="/document/71586636/entry/1080" w:tooltip="https://internet.garant.ru/#/document/71586636/entry/1080" w:history="1">
              <w:r>
                <w:rPr>
                  <w:rFonts w:ascii="Times New Roman" w:eastAsia="Times New Roman" w:hAnsi="Times New Roman" w:cs="Times New Roman"/>
                </w:rPr>
                <w:t>80</w:t>
              </w:r>
            </w:hyperlink>
            <w:r>
              <w:rPr>
                <w:rFonts w:ascii="Times New Roman" w:eastAsia="Times New Roman" w:hAnsi="Times New Roman" w:cs="Times New Roman"/>
              </w:rPr>
              <w:t>, 81 Приказа Минфина России от 31.12.2016 № 256 «Об утвержде</w:t>
            </w:r>
            <w:r>
              <w:rPr>
                <w:rFonts w:ascii="Times New Roman" w:eastAsia="Times New Roman" w:hAnsi="Times New Roman" w:cs="Times New Roman"/>
              </w:rPr>
              <w:t>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      </w:r>
          </w:p>
          <w:p w14:paraId="4DE05E6A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33" w:anchor="/document/72275618/entry/148243" w:tooltip="https://internet.garant.ru/#/document/72275618/entry/148243" w:history="1">
              <w:r>
                <w:rPr>
                  <w:rFonts w:ascii="Times New Roman" w:eastAsia="Times New Roman" w:hAnsi="Times New Roman" w:cs="Times New Roman"/>
                </w:rPr>
                <w:t>пункт 48.2.4.3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rFonts w:ascii="Times New Roman" w:eastAsia="Times New Roman" w:hAnsi="Times New Roman" w:cs="Times New Roman"/>
              </w:rPr>
              <w:t>»;</w:t>
            </w:r>
          </w:p>
          <w:p w14:paraId="3392E8B8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пунктом 10.2.5, 10.2.6 приказа Минфина России от 29.11.2017 № 209н «Об утверждении Порядка применения классификации операций сектора государственного управления»; </w:t>
            </w:r>
          </w:p>
          <w:p w14:paraId="25F69703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пункт 13 Приказ Минфина России от 07.12.2018 № 256н «Об утверждении федерального стандар</w:t>
            </w:r>
            <w:r>
              <w:rPr>
                <w:rFonts w:ascii="Times New Roman" w:eastAsia="Times New Roman" w:hAnsi="Times New Roman" w:cs="Times New Roman"/>
              </w:rPr>
              <w:t>та бухгалтерского учета для организаций государственного сектора «Запасы»;</w:t>
            </w:r>
          </w:p>
          <w:p w14:paraId="000C2277" w14:textId="77777777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 приказа Министерства транспорта Российской Федерации от 11.09.2020 № 368 «Об утверждении обязательных реквизитов и порядка заполнения путевых листов»;</w:t>
            </w:r>
          </w:p>
          <w:p w14:paraId="6C92D092" w14:textId="316D8FF3" w:rsidR="00E52CF7" w:rsidRDefault="007421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№ 5, разде</w:t>
            </w:r>
            <w:r>
              <w:rPr>
                <w:rFonts w:ascii="Times New Roman" w:eastAsia="Times New Roman" w:hAnsi="Times New Roman" w:cs="Times New Roman"/>
              </w:rPr>
              <w:t>л 3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</w:t>
            </w:r>
            <w:r>
              <w:rPr>
                <w:rFonts w:ascii="Times New Roman" w:eastAsia="Times New Roman" w:hAnsi="Times New Roman" w:cs="Times New Roman"/>
              </w:rPr>
              <w:t>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="00E01F3E">
              <w:rPr>
                <w:rFonts w:ascii="Times New Roman" w:eastAsia="Times New Roman" w:hAnsi="Times New Roman" w:cs="Times New Roman"/>
              </w:rPr>
              <w:t>;</w:t>
            </w:r>
          </w:p>
          <w:p w14:paraId="16B98CBA" w14:textId="77777777" w:rsidR="00F92DAC" w:rsidRDefault="00F92DAC" w:rsidP="00E01F3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34" w:anchor="/document/12134807/entry/300051" w:tooltip="https://internet.garant.ru/#/document/12134807/entry/300051" w:history="1">
              <w:r>
                <w:rPr>
                  <w:rFonts w:ascii="Times New Roman" w:eastAsia="Times New Roman" w:hAnsi="Times New Roman" w:cs="Times New Roman"/>
                </w:rPr>
                <w:t>постановлени</w:t>
              </w:r>
            </w:hyperlink>
            <w:r>
              <w:rPr>
                <w:rFonts w:ascii="Times New Roman" w:eastAsia="Times New Roman" w:hAnsi="Times New Roman" w:cs="Times New Roman"/>
              </w:rPr>
              <w:t>е Госкомстата РФ от 05.01.2004 № 1 «Об утверждении унифицированных форм первичной учетной документации по учету труда и его оплаты»;</w:t>
            </w:r>
          </w:p>
          <w:p w14:paraId="4D56B9AB" w14:textId="4977DF2D" w:rsidR="00E01F3E" w:rsidRDefault="00E01F3E" w:rsidP="00E01F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 2.9 постановлению мэрии города Магадана от 01.06.2017 № 1575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(выполнение работ)», </w:t>
            </w:r>
          </w:p>
          <w:p w14:paraId="7C4419DB" w14:textId="4F1707B9" w:rsidR="00E01F3E" w:rsidRDefault="00E01F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пункты 5.4, 5.6, 5.9 Решения Магаданской городской Думы от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02.12.2014 № 81-Д «О гарантиях и компенсациях для лиц, проживающих на территории муниципального образования «Город Магадан» и работающих в органах местного самоуправления и муниципальных учреждениях»; </w:t>
            </w:r>
          </w:p>
          <w:p w14:paraId="5BA0F12D" w14:textId="1B2E320D" w:rsidR="00E01F3E" w:rsidRDefault="001E11CF" w:rsidP="00E01F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положения</w:t>
            </w:r>
            <w:r w:rsidR="00E01F3E">
              <w:rPr>
                <w:rFonts w:ascii="Times New Roman" w:eastAsia="Times New Roman" w:hAnsi="Times New Roman" w:cs="Times New Roman"/>
              </w:rPr>
              <w:t xml:space="preserve"> </w:t>
            </w:r>
            <w:r w:rsidR="00771098">
              <w:rPr>
                <w:rFonts w:ascii="Times New Roman" w:eastAsia="Times New Roman" w:hAnsi="Times New Roman" w:cs="Times New Roman"/>
              </w:rPr>
              <w:t xml:space="preserve">утвержденного учредителем </w:t>
            </w:r>
            <w:r w:rsidR="00E01F3E">
              <w:rPr>
                <w:rFonts w:ascii="Times New Roman" w:eastAsia="Times New Roman" w:hAnsi="Times New Roman" w:cs="Times New Roman"/>
              </w:rPr>
              <w:t xml:space="preserve">порядка составления и утверждения плана финансово-хозяйственной деятельности </w:t>
            </w:r>
            <w:r w:rsidR="00771098">
              <w:rPr>
                <w:rFonts w:ascii="Times New Roman" w:eastAsia="Times New Roman" w:hAnsi="Times New Roman" w:cs="Times New Roman"/>
              </w:rPr>
              <w:t>подведомственных</w:t>
            </w:r>
            <w:r w:rsidR="00771098">
              <w:rPr>
                <w:rFonts w:ascii="Times New Roman" w:eastAsia="Times New Roman" w:hAnsi="Times New Roman" w:cs="Times New Roman"/>
              </w:rPr>
              <w:t xml:space="preserve"> ему</w:t>
            </w:r>
            <w:r w:rsidR="00771098">
              <w:rPr>
                <w:rFonts w:ascii="Times New Roman" w:eastAsia="Times New Roman" w:hAnsi="Times New Roman" w:cs="Times New Roman"/>
              </w:rPr>
              <w:t xml:space="preserve"> </w:t>
            </w:r>
            <w:r w:rsidR="00E01F3E">
              <w:rPr>
                <w:rFonts w:ascii="Times New Roman" w:eastAsia="Times New Roman" w:hAnsi="Times New Roman" w:cs="Times New Roman"/>
              </w:rPr>
              <w:t>муниципальных учреждений</w:t>
            </w:r>
            <w:r w:rsidR="0077109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586AB9" w14:textId="57ADD04E" w:rsidR="00E52CF7" w:rsidRDefault="00771098" w:rsidP="007710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установленные м</w:t>
            </w:r>
            <w:r w:rsidR="001E11CF">
              <w:rPr>
                <w:rFonts w:ascii="Times New Roman" w:eastAsia="Times New Roman" w:hAnsi="Times New Roman" w:cs="Times New Roman"/>
              </w:rPr>
              <w:t>униципальн</w:t>
            </w:r>
            <w:r>
              <w:rPr>
                <w:rFonts w:ascii="Times New Roman" w:eastAsia="Times New Roman" w:hAnsi="Times New Roman" w:cs="Times New Roman"/>
              </w:rPr>
              <w:t>ым</w:t>
            </w:r>
            <w:r w:rsidR="001E11CF">
              <w:rPr>
                <w:rFonts w:ascii="Times New Roman" w:eastAsia="Times New Roman" w:hAnsi="Times New Roman" w:cs="Times New Roman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</w:rPr>
              <w:t>требования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71452844" w14:textId="77777777" w:rsidR="00E52CF7" w:rsidRDefault="00E52CF7">
      <w:pPr>
        <w:tabs>
          <w:tab w:val="left" w:pos="7995"/>
        </w:tabs>
        <w:rPr>
          <w:rFonts w:ascii="Times New Roman" w:hAnsi="Times New Roman" w:cs="Times New Roman"/>
        </w:rPr>
      </w:pPr>
    </w:p>
    <w:p w14:paraId="0526BC35" w14:textId="77777777" w:rsidR="00E52CF7" w:rsidRDefault="00E52CF7">
      <w:pPr>
        <w:tabs>
          <w:tab w:val="left" w:pos="7995"/>
        </w:tabs>
        <w:rPr>
          <w:rFonts w:ascii="Times New Roman" w:hAnsi="Times New Roman" w:cs="Times New Roman"/>
        </w:rPr>
      </w:pPr>
    </w:p>
    <w:sectPr w:rsidR="00E52CF7">
      <w:headerReference w:type="default" r:id="rId3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DB0A" w14:textId="77777777" w:rsidR="00E52CF7" w:rsidRDefault="007421AE">
      <w:pPr>
        <w:spacing w:after="0" w:line="240" w:lineRule="auto"/>
      </w:pPr>
      <w:r>
        <w:separator/>
      </w:r>
    </w:p>
  </w:endnote>
  <w:endnote w:type="continuationSeparator" w:id="0">
    <w:p w14:paraId="36F36935" w14:textId="77777777" w:rsidR="00E52CF7" w:rsidRDefault="0074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E857" w14:textId="77777777" w:rsidR="00E52CF7" w:rsidRDefault="007421AE">
      <w:pPr>
        <w:spacing w:after="0" w:line="240" w:lineRule="auto"/>
      </w:pPr>
      <w:r>
        <w:separator/>
      </w:r>
    </w:p>
  </w:footnote>
  <w:footnote w:type="continuationSeparator" w:id="0">
    <w:p w14:paraId="77004AF1" w14:textId="77777777" w:rsidR="00E52CF7" w:rsidRDefault="0074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51845"/>
      <w:docPartObj>
        <w:docPartGallery w:val="Page Numbers (Top of Page)"/>
        <w:docPartUnique/>
      </w:docPartObj>
    </w:sdtPr>
    <w:sdtEndPr/>
    <w:sdtContent>
      <w:p w14:paraId="39EC68AC" w14:textId="77777777" w:rsidR="00E52CF7" w:rsidRDefault="007421A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16</w:t>
        </w:r>
        <w:r>
          <w:fldChar w:fldCharType="end"/>
        </w:r>
      </w:p>
    </w:sdtContent>
  </w:sdt>
  <w:p w14:paraId="3D7872BD" w14:textId="77777777" w:rsidR="00E52CF7" w:rsidRDefault="00E52CF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B49"/>
    <w:multiLevelType w:val="hybridMultilevel"/>
    <w:tmpl w:val="9D680462"/>
    <w:lvl w:ilvl="0" w:tplc="95FC50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B0A2C2">
      <w:start w:val="1"/>
      <w:numFmt w:val="lowerLetter"/>
      <w:lvlText w:val="%2."/>
      <w:lvlJc w:val="left"/>
      <w:pPr>
        <w:ind w:left="1440" w:hanging="360"/>
      </w:pPr>
    </w:lvl>
    <w:lvl w:ilvl="2" w:tplc="95BCBC82">
      <w:start w:val="1"/>
      <w:numFmt w:val="lowerRoman"/>
      <w:lvlText w:val="%3."/>
      <w:lvlJc w:val="right"/>
      <w:pPr>
        <w:ind w:left="2160" w:hanging="180"/>
      </w:pPr>
    </w:lvl>
    <w:lvl w:ilvl="3" w:tplc="694627D6">
      <w:start w:val="1"/>
      <w:numFmt w:val="decimal"/>
      <w:lvlText w:val="%4."/>
      <w:lvlJc w:val="left"/>
      <w:pPr>
        <w:ind w:left="2880" w:hanging="360"/>
      </w:pPr>
    </w:lvl>
    <w:lvl w:ilvl="4" w:tplc="AC7EFC64">
      <w:start w:val="1"/>
      <w:numFmt w:val="lowerLetter"/>
      <w:lvlText w:val="%5."/>
      <w:lvlJc w:val="left"/>
      <w:pPr>
        <w:ind w:left="3600" w:hanging="360"/>
      </w:pPr>
    </w:lvl>
    <w:lvl w:ilvl="5" w:tplc="4F98CBB2">
      <w:start w:val="1"/>
      <w:numFmt w:val="lowerRoman"/>
      <w:lvlText w:val="%6."/>
      <w:lvlJc w:val="right"/>
      <w:pPr>
        <w:ind w:left="4320" w:hanging="180"/>
      </w:pPr>
    </w:lvl>
    <w:lvl w:ilvl="6" w:tplc="2A30DBE2">
      <w:start w:val="1"/>
      <w:numFmt w:val="decimal"/>
      <w:lvlText w:val="%7."/>
      <w:lvlJc w:val="left"/>
      <w:pPr>
        <w:ind w:left="5040" w:hanging="360"/>
      </w:pPr>
    </w:lvl>
    <w:lvl w:ilvl="7" w:tplc="2B608398">
      <w:start w:val="1"/>
      <w:numFmt w:val="lowerLetter"/>
      <w:lvlText w:val="%8."/>
      <w:lvlJc w:val="left"/>
      <w:pPr>
        <w:ind w:left="5760" w:hanging="360"/>
      </w:pPr>
    </w:lvl>
    <w:lvl w:ilvl="8" w:tplc="EF7CF6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3376"/>
    <w:multiLevelType w:val="hybridMultilevel"/>
    <w:tmpl w:val="07D265B0"/>
    <w:lvl w:ilvl="0" w:tplc="74F20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47E3572">
      <w:start w:val="1"/>
      <w:numFmt w:val="lowerLetter"/>
      <w:lvlText w:val="%2."/>
      <w:lvlJc w:val="left"/>
      <w:pPr>
        <w:ind w:left="1506" w:hanging="360"/>
      </w:pPr>
    </w:lvl>
    <w:lvl w:ilvl="2" w:tplc="A66AC608">
      <w:start w:val="1"/>
      <w:numFmt w:val="lowerRoman"/>
      <w:lvlText w:val="%3."/>
      <w:lvlJc w:val="right"/>
      <w:pPr>
        <w:ind w:left="2226" w:hanging="180"/>
      </w:pPr>
    </w:lvl>
    <w:lvl w:ilvl="3" w:tplc="B0842ADA">
      <w:start w:val="1"/>
      <w:numFmt w:val="decimal"/>
      <w:lvlText w:val="%4."/>
      <w:lvlJc w:val="left"/>
      <w:pPr>
        <w:ind w:left="2946" w:hanging="360"/>
      </w:pPr>
    </w:lvl>
    <w:lvl w:ilvl="4" w:tplc="54886CCE">
      <w:start w:val="1"/>
      <w:numFmt w:val="lowerLetter"/>
      <w:lvlText w:val="%5."/>
      <w:lvlJc w:val="left"/>
      <w:pPr>
        <w:ind w:left="3666" w:hanging="360"/>
      </w:pPr>
    </w:lvl>
    <w:lvl w:ilvl="5" w:tplc="726C27BC">
      <w:start w:val="1"/>
      <w:numFmt w:val="lowerRoman"/>
      <w:lvlText w:val="%6."/>
      <w:lvlJc w:val="right"/>
      <w:pPr>
        <w:ind w:left="4386" w:hanging="180"/>
      </w:pPr>
    </w:lvl>
    <w:lvl w:ilvl="6" w:tplc="BDFAD332">
      <w:start w:val="1"/>
      <w:numFmt w:val="decimal"/>
      <w:lvlText w:val="%7."/>
      <w:lvlJc w:val="left"/>
      <w:pPr>
        <w:ind w:left="5106" w:hanging="360"/>
      </w:pPr>
    </w:lvl>
    <w:lvl w:ilvl="7" w:tplc="A2AC3076">
      <w:start w:val="1"/>
      <w:numFmt w:val="lowerLetter"/>
      <w:lvlText w:val="%8."/>
      <w:lvlJc w:val="left"/>
      <w:pPr>
        <w:ind w:left="5826" w:hanging="360"/>
      </w:pPr>
    </w:lvl>
    <w:lvl w:ilvl="8" w:tplc="AACCDD34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E641AE"/>
    <w:multiLevelType w:val="hybridMultilevel"/>
    <w:tmpl w:val="CC3232FC"/>
    <w:lvl w:ilvl="0" w:tplc="7486BAD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DE8A1502">
      <w:start w:val="1"/>
      <w:numFmt w:val="lowerLetter"/>
      <w:lvlText w:val="%2."/>
      <w:lvlJc w:val="left"/>
      <w:pPr>
        <w:ind w:left="1789" w:hanging="360"/>
      </w:pPr>
    </w:lvl>
    <w:lvl w:ilvl="2" w:tplc="4A7041CA">
      <w:start w:val="1"/>
      <w:numFmt w:val="lowerRoman"/>
      <w:lvlText w:val="%3."/>
      <w:lvlJc w:val="right"/>
      <w:pPr>
        <w:ind w:left="2509" w:hanging="180"/>
      </w:pPr>
    </w:lvl>
    <w:lvl w:ilvl="3" w:tplc="69F2E7B2">
      <w:start w:val="1"/>
      <w:numFmt w:val="decimal"/>
      <w:lvlText w:val="%4."/>
      <w:lvlJc w:val="left"/>
      <w:pPr>
        <w:ind w:left="3229" w:hanging="360"/>
      </w:pPr>
    </w:lvl>
    <w:lvl w:ilvl="4" w:tplc="2F8EABD0">
      <w:start w:val="1"/>
      <w:numFmt w:val="lowerLetter"/>
      <w:lvlText w:val="%5."/>
      <w:lvlJc w:val="left"/>
      <w:pPr>
        <w:ind w:left="3949" w:hanging="360"/>
      </w:pPr>
    </w:lvl>
    <w:lvl w:ilvl="5" w:tplc="B7DC0644">
      <w:start w:val="1"/>
      <w:numFmt w:val="lowerRoman"/>
      <w:lvlText w:val="%6."/>
      <w:lvlJc w:val="right"/>
      <w:pPr>
        <w:ind w:left="4669" w:hanging="180"/>
      </w:pPr>
    </w:lvl>
    <w:lvl w:ilvl="6" w:tplc="B9E2AAFC">
      <w:start w:val="1"/>
      <w:numFmt w:val="decimal"/>
      <w:lvlText w:val="%7."/>
      <w:lvlJc w:val="left"/>
      <w:pPr>
        <w:ind w:left="5389" w:hanging="360"/>
      </w:pPr>
    </w:lvl>
    <w:lvl w:ilvl="7" w:tplc="F272C83C">
      <w:start w:val="1"/>
      <w:numFmt w:val="lowerLetter"/>
      <w:lvlText w:val="%8."/>
      <w:lvlJc w:val="left"/>
      <w:pPr>
        <w:ind w:left="6109" w:hanging="360"/>
      </w:pPr>
    </w:lvl>
    <w:lvl w:ilvl="8" w:tplc="49B05A6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007713"/>
    <w:multiLevelType w:val="hybridMultilevel"/>
    <w:tmpl w:val="E9502B24"/>
    <w:lvl w:ilvl="0" w:tplc="5D88888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DF904E7A">
      <w:start w:val="1"/>
      <w:numFmt w:val="lowerLetter"/>
      <w:lvlText w:val="%2."/>
      <w:lvlJc w:val="left"/>
      <w:pPr>
        <w:ind w:left="1931" w:hanging="360"/>
      </w:pPr>
    </w:lvl>
    <w:lvl w:ilvl="2" w:tplc="254E8F1C">
      <w:start w:val="1"/>
      <w:numFmt w:val="lowerRoman"/>
      <w:lvlText w:val="%3."/>
      <w:lvlJc w:val="right"/>
      <w:pPr>
        <w:ind w:left="2651" w:hanging="180"/>
      </w:pPr>
    </w:lvl>
    <w:lvl w:ilvl="3" w:tplc="8BACD822">
      <w:start w:val="1"/>
      <w:numFmt w:val="decimal"/>
      <w:lvlText w:val="%4."/>
      <w:lvlJc w:val="left"/>
      <w:pPr>
        <w:ind w:left="3371" w:hanging="360"/>
      </w:pPr>
    </w:lvl>
    <w:lvl w:ilvl="4" w:tplc="2594E4C6">
      <w:start w:val="1"/>
      <w:numFmt w:val="lowerLetter"/>
      <w:lvlText w:val="%5."/>
      <w:lvlJc w:val="left"/>
      <w:pPr>
        <w:ind w:left="4091" w:hanging="360"/>
      </w:pPr>
    </w:lvl>
    <w:lvl w:ilvl="5" w:tplc="2BE419A2">
      <w:start w:val="1"/>
      <w:numFmt w:val="lowerRoman"/>
      <w:lvlText w:val="%6."/>
      <w:lvlJc w:val="right"/>
      <w:pPr>
        <w:ind w:left="4811" w:hanging="180"/>
      </w:pPr>
    </w:lvl>
    <w:lvl w:ilvl="6" w:tplc="CEECED86">
      <w:start w:val="1"/>
      <w:numFmt w:val="decimal"/>
      <w:lvlText w:val="%7."/>
      <w:lvlJc w:val="left"/>
      <w:pPr>
        <w:ind w:left="5531" w:hanging="360"/>
      </w:pPr>
    </w:lvl>
    <w:lvl w:ilvl="7" w:tplc="DF22AE58">
      <w:start w:val="1"/>
      <w:numFmt w:val="lowerLetter"/>
      <w:lvlText w:val="%8."/>
      <w:lvlJc w:val="left"/>
      <w:pPr>
        <w:ind w:left="6251" w:hanging="360"/>
      </w:pPr>
    </w:lvl>
    <w:lvl w:ilvl="8" w:tplc="F4EA3A24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CAC0167"/>
    <w:multiLevelType w:val="hybridMultilevel"/>
    <w:tmpl w:val="F3ACAEA6"/>
    <w:lvl w:ilvl="0" w:tplc="9ED4A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3B20774">
      <w:start w:val="1"/>
      <w:numFmt w:val="lowerLetter"/>
      <w:lvlText w:val="%2."/>
      <w:lvlJc w:val="left"/>
      <w:pPr>
        <w:ind w:left="1789" w:hanging="360"/>
      </w:pPr>
    </w:lvl>
    <w:lvl w:ilvl="2" w:tplc="4CC205D2">
      <w:start w:val="1"/>
      <w:numFmt w:val="lowerRoman"/>
      <w:lvlText w:val="%3."/>
      <w:lvlJc w:val="right"/>
      <w:pPr>
        <w:ind w:left="2509" w:hanging="180"/>
      </w:pPr>
    </w:lvl>
    <w:lvl w:ilvl="3" w:tplc="A0100068">
      <w:start w:val="1"/>
      <w:numFmt w:val="decimal"/>
      <w:lvlText w:val="%4."/>
      <w:lvlJc w:val="left"/>
      <w:pPr>
        <w:ind w:left="3229" w:hanging="360"/>
      </w:pPr>
    </w:lvl>
    <w:lvl w:ilvl="4" w:tplc="DBF60F06">
      <w:start w:val="1"/>
      <w:numFmt w:val="lowerLetter"/>
      <w:lvlText w:val="%5."/>
      <w:lvlJc w:val="left"/>
      <w:pPr>
        <w:ind w:left="3949" w:hanging="360"/>
      </w:pPr>
    </w:lvl>
    <w:lvl w:ilvl="5" w:tplc="C4C8D6A8">
      <w:start w:val="1"/>
      <w:numFmt w:val="lowerRoman"/>
      <w:lvlText w:val="%6."/>
      <w:lvlJc w:val="right"/>
      <w:pPr>
        <w:ind w:left="4669" w:hanging="180"/>
      </w:pPr>
    </w:lvl>
    <w:lvl w:ilvl="6" w:tplc="9EEA218C">
      <w:start w:val="1"/>
      <w:numFmt w:val="decimal"/>
      <w:lvlText w:val="%7."/>
      <w:lvlJc w:val="left"/>
      <w:pPr>
        <w:ind w:left="5389" w:hanging="360"/>
      </w:pPr>
    </w:lvl>
    <w:lvl w:ilvl="7" w:tplc="51F485BE">
      <w:start w:val="1"/>
      <w:numFmt w:val="lowerLetter"/>
      <w:lvlText w:val="%8."/>
      <w:lvlJc w:val="left"/>
      <w:pPr>
        <w:ind w:left="6109" w:hanging="360"/>
      </w:pPr>
    </w:lvl>
    <w:lvl w:ilvl="8" w:tplc="5EB23D96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6E23E0"/>
    <w:multiLevelType w:val="hybridMultilevel"/>
    <w:tmpl w:val="00A65B98"/>
    <w:lvl w:ilvl="0" w:tplc="64021818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A3EC33CE">
      <w:start w:val="1"/>
      <w:numFmt w:val="lowerLetter"/>
      <w:lvlText w:val="%2."/>
      <w:lvlJc w:val="left"/>
      <w:pPr>
        <w:ind w:left="2497" w:hanging="360"/>
      </w:pPr>
    </w:lvl>
    <w:lvl w:ilvl="2" w:tplc="BC12AAEC">
      <w:start w:val="1"/>
      <w:numFmt w:val="lowerRoman"/>
      <w:lvlText w:val="%3."/>
      <w:lvlJc w:val="right"/>
      <w:pPr>
        <w:ind w:left="3217" w:hanging="180"/>
      </w:pPr>
    </w:lvl>
    <w:lvl w:ilvl="3" w:tplc="B09CCA06">
      <w:start w:val="1"/>
      <w:numFmt w:val="decimal"/>
      <w:lvlText w:val="%4."/>
      <w:lvlJc w:val="left"/>
      <w:pPr>
        <w:ind w:left="3937" w:hanging="360"/>
      </w:pPr>
    </w:lvl>
    <w:lvl w:ilvl="4" w:tplc="0554DD74">
      <w:start w:val="1"/>
      <w:numFmt w:val="lowerLetter"/>
      <w:lvlText w:val="%5."/>
      <w:lvlJc w:val="left"/>
      <w:pPr>
        <w:ind w:left="4657" w:hanging="360"/>
      </w:pPr>
    </w:lvl>
    <w:lvl w:ilvl="5" w:tplc="4A7A87C2">
      <w:start w:val="1"/>
      <w:numFmt w:val="lowerRoman"/>
      <w:lvlText w:val="%6."/>
      <w:lvlJc w:val="right"/>
      <w:pPr>
        <w:ind w:left="5377" w:hanging="180"/>
      </w:pPr>
    </w:lvl>
    <w:lvl w:ilvl="6" w:tplc="ACA2439A">
      <w:start w:val="1"/>
      <w:numFmt w:val="decimal"/>
      <w:lvlText w:val="%7."/>
      <w:lvlJc w:val="left"/>
      <w:pPr>
        <w:ind w:left="6097" w:hanging="360"/>
      </w:pPr>
    </w:lvl>
    <w:lvl w:ilvl="7" w:tplc="D5D25F34">
      <w:start w:val="1"/>
      <w:numFmt w:val="lowerLetter"/>
      <w:lvlText w:val="%8."/>
      <w:lvlJc w:val="left"/>
      <w:pPr>
        <w:ind w:left="6817" w:hanging="360"/>
      </w:pPr>
    </w:lvl>
    <w:lvl w:ilvl="8" w:tplc="C4BC141A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719E7DDF"/>
    <w:multiLevelType w:val="hybridMultilevel"/>
    <w:tmpl w:val="2A08D5A8"/>
    <w:lvl w:ilvl="0" w:tplc="416C427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3F82B880">
      <w:start w:val="1"/>
      <w:numFmt w:val="lowerLetter"/>
      <w:lvlText w:val="%2."/>
      <w:lvlJc w:val="left"/>
      <w:pPr>
        <w:ind w:left="1789" w:hanging="360"/>
      </w:pPr>
    </w:lvl>
    <w:lvl w:ilvl="2" w:tplc="A0542702">
      <w:start w:val="1"/>
      <w:numFmt w:val="lowerRoman"/>
      <w:lvlText w:val="%3."/>
      <w:lvlJc w:val="right"/>
      <w:pPr>
        <w:ind w:left="2509" w:hanging="180"/>
      </w:pPr>
    </w:lvl>
    <w:lvl w:ilvl="3" w:tplc="C838B028">
      <w:start w:val="1"/>
      <w:numFmt w:val="decimal"/>
      <w:lvlText w:val="%4."/>
      <w:lvlJc w:val="left"/>
      <w:pPr>
        <w:ind w:left="3229" w:hanging="360"/>
      </w:pPr>
    </w:lvl>
    <w:lvl w:ilvl="4" w:tplc="666CD1BC">
      <w:start w:val="1"/>
      <w:numFmt w:val="lowerLetter"/>
      <w:lvlText w:val="%5."/>
      <w:lvlJc w:val="left"/>
      <w:pPr>
        <w:ind w:left="3949" w:hanging="360"/>
      </w:pPr>
    </w:lvl>
    <w:lvl w:ilvl="5" w:tplc="D63C5BA0">
      <w:start w:val="1"/>
      <w:numFmt w:val="lowerRoman"/>
      <w:lvlText w:val="%6."/>
      <w:lvlJc w:val="right"/>
      <w:pPr>
        <w:ind w:left="4669" w:hanging="180"/>
      </w:pPr>
    </w:lvl>
    <w:lvl w:ilvl="6" w:tplc="84C0353E">
      <w:start w:val="1"/>
      <w:numFmt w:val="decimal"/>
      <w:lvlText w:val="%7."/>
      <w:lvlJc w:val="left"/>
      <w:pPr>
        <w:ind w:left="5389" w:hanging="360"/>
      </w:pPr>
    </w:lvl>
    <w:lvl w:ilvl="7" w:tplc="F4FCED96">
      <w:start w:val="1"/>
      <w:numFmt w:val="lowerLetter"/>
      <w:lvlText w:val="%8."/>
      <w:lvlJc w:val="left"/>
      <w:pPr>
        <w:ind w:left="6109" w:hanging="360"/>
      </w:pPr>
    </w:lvl>
    <w:lvl w:ilvl="8" w:tplc="1F9E6D0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CF7"/>
    <w:rsid w:val="001E11CF"/>
    <w:rsid w:val="002610EA"/>
    <w:rsid w:val="00282818"/>
    <w:rsid w:val="00352691"/>
    <w:rsid w:val="003E2293"/>
    <w:rsid w:val="007421AE"/>
    <w:rsid w:val="00771098"/>
    <w:rsid w:val="00912B32"/>
    <w:rsid w:val="00A766A3"/>
    <w:rsid w:val="00E01F3E"/>
    <w:rsid w:val="00E52CF7"/>
    <w:rsid w:val="00EC3767"/>
    <w:rsid w:val="00F92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CFC0"/>
  <w15:docId w15:val="{56393D4E-9495-4C1D-928C-B6308156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Body Text Indent"/>
    <w:basedOn w:val="a"/>
    <w:link w:val="afa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paragraph" w:styleId="afe">
    <w:name w:val="Body Text"/>
    <w:basedOn w:val="a"/>
    <w:link w:val="aff"/>
    <w:uiPriority w:val="99"/>
    <w:semiHidden/>
    <w:unhideWhenUsed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12180849/2254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4119-C2CE-4FF0-8604-DF3DC58F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21</Pages>
  <Words>7667</Words>
  <Characters>43707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Shankova Galina</dc:creator>
  <cp:keywords/>
  <dc:description/>
  <cp:lastModifiedBy>Оксана Харчик</cp:lastModifiedBy>
  <cp:revision>207</cp:revision>
  <cp:lastPrinted>2023-01-13T04:13:00Z</cp:lastPrinted>
  <dcterms:created xsi:type="dcterms:W3CDTF">2019-04-16T05:50:00Z</dcterms:created>
  <dcterms:modified xsi:type="dcterms:W3CDTF">2023-01-13T04:21:00Z</dcterms:modified>
</cp:coreProperties>
</file>