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text" w:tblpX="8101" w:vertAnchor="text" w:tblpY="1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7196"/>
      </w:tblGrid>
      <w:tr>
        <w:tblPrEx/>
        <w:trPr>
          <w:trHeight w:val="1702"/>
        </w:trPr>
        <w:tc>
          <w:tcPr>
            <w:tcW w:w="7196" w:type="dxa"/>
            <w:textDirection w:val="lrTb"/>
            <w:noWrap w:val="false"/>
          </w:tcPr>
          <w:p>
            <w:pPr>
              <w:pStyle w:val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</w:t>
            </w:r>
            <w:r>
              <w:rPr>
                <w:b/>
                <w:sz w:val="28"/>
                <w:szCs w:val="28"/>
              </w:rPr>
              <w:t xml:space="preserve">редседател</w:t>
            </w:r>
            <w:r>
              <w:rPr>
                <w:b/>
                <w:sz w:val="28"/>
                <w:szCs w:val="28"/>
              </w:rPr>
              <w:t xml:space="preserve">ь</w:t>
            </w:r>
            <w:r>
              <w:rPr>
                <w:b/>
                <w:sz w:val="28"/>
                <w:szCs w:val="28"/>
              </w:rPr>
              <w:t xml:space="preserve"> Контрольной палаты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«Город Магадан»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01"/>
              <w:rPr>
                <w:i w:val="0"/>
                <w:szCs w:val="28"/>
              </w:rPr>
            </w:pPr>
            <w:r>
              <w:rPr>
                <w:i w:val="0"/>
                <w:szCs w:val="28"/>
              </w:rPr>
              <w:t xml:space="preserve"> _________________   </w:t>
            </w:r>
            <w:r>
              <w:rPr>
                <w:i w:val="0"/>
                <w:szCs w:val="28"/>
              </w:rPr>
              <w:t xml:space="preserve">О.В. Новак</w:t>
            </w:r>
            <w:r>
              <w:rPr>
                <w:i w:val="0"/>
                <w:szCs w:val="28"/>
              </w:rPr>
            </w:r>
            <w:r>
              <w:rPr>
                <w:i w:val="0"/>
                <w:szCs w:val="28"/>
              </w:rPr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 декабря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  <w:r>
        <w:rPr>
          <w:sz w:val="40"/>
          <w:szCs w:val="40"/>
        </w:rPr>
      </w: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15316"/>
      </w:tblGrid>
      <w:tr>
        <w:tblPrEx/>
        <w:trPr>
          <w:tblCellSpacing w:w="20" w:type="dxa"/>
        </w:trPr>
        <w:tc>
          <w:tcPr>
            <w:shd w:val="clear" w:color="auto" w:fill="auto"/>
            <w:tcW w:w="15236" w:type="dxa"/>
            <w:textDirection w:val="lrTb"/>
            <w:noWrap w:val="false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</w: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План </w:t>
            </w:r>
            <w:r>
              <w:rPr>
                <w:sz w:val="40"/>
                <w:szCs w:val="40"/>
              </w:rPr>
              <w:t xml:space="preserve">работы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</w: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Контрольной палаты муниципального образования «Город Магадан»</w: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</w:r>
          </w:p>
          <w:p>
            <w:pPr>
              <w:jc w:val="center"/>
              <w:rPr>
                <w:sz w:val="40"/>
                <w:szCs w:val="40"/>
                <w:highlight w:val="yellow"/>
              </w:rPr>
            </w:pPr>
            <w:r>
              <w:rPr>
                <w:sz w:val="40"/>
                <w:szCs w:val="40"/>
              </w:rPr>
              <w:t xml:space="preserve">на 20</w:t>
            </w:r>
            <w:r>
              <w:rPr>
                <w:sz w:val="40"/>
                <w:szCs w:val="40"/>
              </w:rPr>
              <w:t xml:space="preserve">2</w:t>
            </w:r>
            <w:r>
              <w:rPr>
                <w:sz w:val="40"/>
                <w:szCs w:val="40"/>
              </w:rPr>
              <w:t xml:space="preserve">6</w:t>
            </w:r>
            <w:r>
              <w:rPr>
                <w:sz w:val="40"/>
                <w:szCs w:val="40"/>
              </w:rPr>
              <w:t xml:space="preserve"> год</w:t>
            </w:r>
            <w:r>
              <w:rPr>
                <w:sz w:val="40"/>
                <w:szCs w:val="40"/>
                <w:highlight w:val="yellow"/>
              </w:rPr>
            </w:r>
            <w:r>
              <w:rPr>
                <w:sz w:val="40"/>
                <w:szCs w:val="40"/>
                <w:highlight w:val="yellow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55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52"/>
        <w:gridCol w:w="4393"/>
        <w:gridCol w:w="2551"/>
        <w:gridCol w:w="3405"/>
      </w:tblGrid>
      <w:tr>
        <w:tblPrEx/>
        <w:trPr>
          <w:trHeight w:val="8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объекта контроля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</w:t>
            </w:r>
            <w:r>
              <w:rPr>
                <w:sz w:val="28"/>
                <w:szCs w:val="28"/>
              </w:rPr>
              <w:t xml:space="preserve"> проведения мероприятия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включения мероприятия в план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4" w:type="dxa"/>
            <w:vAlign w:val="center"/>
            <w:textDirection w:val="lrTb"/>
            <w:noWrap w:val="false"/>
          </w:tcPr>
          <w:p>
            <w:pPr>
              <w:ind w:firstLine="7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1. </w:t>
            </w:r>
            <w:r>
              <w:rPr>
                <w:b/>
                <w:bCs/>
                <w:sz w:val="28"/>
                <w:szCs w:val="28"/>
              </w:rPr>
              <w:t xml:space="preserve">Контрольные мероприятия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8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законности предоставления средств субсидии на выполнение муниципального задания и на иные цели муниципальному автономному учреждению культуры города Магадана «Городской парк» и </w:t>
            </w:r>
            <w:r>
              <w:rPr>
                <w:sz w:val="28"/>
                <w:szCs w:val="28"/>
              </w:rPr>
              <w:t xml:space="preserve">муниципальному бюджетному учреждению культуры города Магадана «Централизованная библиотечная система» за период с 01.01.2024 по 31.12.202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 прокуратурой города Магадана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3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мэрии города Магадана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</w:t>
            </w:r>
            <w:r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(переходящая с 2025 года)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1 части 2 статьи 9 Закона 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Проверка исполнения </w:t>
            </w:r>
            <w:r>
              <w:rPr>
                <w:bCs/>
                <w:sz w:val="28"/>
                <w:szCs w:val="28"/>
              </w:rPr>
              <w:t xml:space="preserve">бюджета муниципального образования «Город Магадан» за 2025 год, в том числе годовой бюджетной отчетности главных администраторов бюджетных средств (12 контрольных мероприятий)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администраторы бюджетных средств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1 квартал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1 статьи </w:t>
            </w:r>
            <w:r>
              <w:rPr>
                <w:sz w:val="28"/>
                <w:szCs w:val="28"/>
              </w:rPr>
              <w:t xml:space="preserve">264.4 </w:t>
            </w:r>
            <w:r>
              <w:rPr>
                <w:sz w:val="28"/>
                <w:szCs w:val="28"/>
              </w:rPr>
              <w:t xml:space="preserve">БК РФ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 </w:t>
            </w:r>
            <w:r>
              <w:rPr>
                <w:sz w:val="28"/>
                <w:szCs w:val="28"/>
              </w:rPr>
              <w:t xml:space="preserve">эффективности: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использования средств субсидий </w:t>
            </w:r>
            <w:r>
              <w:rPr>
                <w:sz w:val="28"/>
                <w:szCs w:val="28"/>
              </w:rPr>
              <w:t xml:space="preserve">на выполнени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муниципального задания, на иные цели и распоряжения муниципальным имуществом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году (4 контрольных мероприятия)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2-4 </w:t>
            </w:r>
            <w:r>
              <w:rPr>
                <w:sz w:val="28"/>
              </w:rPr>
              <w:t xml:space="preserve">квартал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</w:rPr>
              <w:t xml:space="preserve">Пункт 1 части 2 </w:t>
            </w:r>
            <w:r>
              <w:rPr>
                <w:sz w:val="28"/>
              </w:rPr>
              <w:t xml:space="preserve"> статьи 9 Закона № 6-ФЗ,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пункт 2 статьи 11 Положения </w:t>
            </w:r>
            <w:r>
              <w:rPr>
                <w:sz w:val="28"/>
              </w:rPr>
              <w:t xml:space="preserve">№ 69-Д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</w:rPr>
              <w:t xml:space="preserve">предложение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лавы муниципального образования «Город Магадан» от 19.12.2025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6499/01-01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1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«Детско-юношеский центр»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7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3" w:type="dxa"/>
            <w:textDirection w:val="lrTb"/>
            <w:noWrap w:val="false"/>
          </w:tcPr>
          <w:p>
            <w:pPr>
              <w:jc w:val="left"/>
              <w:rPr>
                <w:color w:val="c00000"/>
                <w:sz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«Магаданский военный спортивно-технический центр «Подвиг»</w:t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5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3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</w:rPr>
              <w:t xml:space="preserve">Муниципальное автономное учреждение культуры города Магадана «Дом культуры «Автотранспортников»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3" w:type="dxa"/>
            <w:textDirection w:val="lrTb"/>
            <w:noWrap w:val="false"/>
          </w:tcPr>
          <w:p>
            <w:pPr>
              <w:pStyle w:val="9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автономное учреждение культуры города Магадана «Дом культуры «Пионерный»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1.3.5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Аудит </w:t>
            </w:r>
            <w:r>
              <w:rPr>
                <w:sz w:val="28"/>
                <w:szCs w:val="28"/>
              </w:rPr>
              <w:t xml:space="preserve">эффективности: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использования средств субсидий </w:t>
            </w:r>
            <w:r>
              <w:rPr>
                <w:sz w:val="28"/>
                <w:szCs w:val="28"/>
              </w:rPr>
              <w:t xml:space="preserve">на выполнени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муниципального задания, на иные цели и распоряжения муниципальным имуществом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c00000"/>
                <w:sz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«Социально-педагогический центр»</w:t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  <w:p>
            <w:pPr>
              <w:jc w:val="left"/>
              <w:rPr>
                <w:color w:val="c00000"/>
                <w:sz w:val="28"/>
              </w:rPr>
            </w:pPr>
            <w:r>
              <w:rPr>
                <w:sz w:val="28"/>
                <w:szCs w:val="28"/>
              </w:rPr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  <w:p>
            <w:pPr>
              <w:pStyle w:val="908"/>
              <w:jc w:val="lef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2-4 </w:t>
            </w:r>
            <w:r>
              <w:rPr>
                <w:sz w:val="28"/>
              </w:rPr>
              <w:t xml:space="preserve">квартал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</w:rPr>
              <w:t xml:space="preserve">Пункт 1 части 2 </w:t>
            </w:r>
            <w:r>
              <w:rPr>
                <w:sz w:val="28"/>
              </w:rPr>
              <w:t xml:space="preserve"> статьи 9 Закона № 6-ФЗ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пункт 2 статьи 11 Положения </w:t>
            </w:r>
            <w:r>
              <w:rPr>
                <w:sz w:val="28"/>
              </w:rPr>
              <w:t xml:space="preserve">№ 69-Д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2. </w:t>
            </w:r>
            <w:r>
              <w:rPr>
                <w:b/>
                <w:sz w:val="28"/>
                <w:szCs w:val="28"/>
              </w:rPr>
              <w:t xml:space="preserve">Экспертно-аналитические мероприятия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20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</w:t>
            </w:r>
            <w:r>
              <w:rPr>
                <w:sz w:val="28"/>
                <w:szCs w:val="28"/>
              </w:rPr>
              <w:t xml:space="preserve"> исполнения плана приватизации муниципального имущества за 2025 год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c00000"/>
                <w:sz w:val="28"/>
              </w:rPr>
            </w:pPr>
            <w:r>
              <w:rPr>
                <w:sz w:val="28"/>
              </w:rPr>
              <w:t xml:space="preserve">1 квартал </w:t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ind w:left="0" w:right="-72" w:firstLine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</w:rPr>
              <w:t xml:space="preserve">Пункт 1</w:t>
            </w:r>
            <w:r>
              <w:rPr>
                <w:iCs/>
                <w:sz w:val="28"/>
              </w:rPr>
              <w:t xml:space="preserve">3</w:t>
            </w:r>
            <w:r>
              <w:rPr>
                <w:iCs/>
                <w:sz w:val="28"/>
              </w:rPr>
              <w:t xml:space="preserve"> части 2 </w:t>
            </w:r>
            <w:r>
              <w:rPr>
                <w:sz w:val="28"/>
              </w:rPr>
              <w:t xml:space="preserve">статьи 9 Закона </w:t>
            </w:r>
            <w:r>
              <w:rPr>
                <w:sz w:val="28"/>
              </w:rPr>
              <w:t xml:space="preserve">№ 6-ФЗ, подпункт 5 пункта</w:t>
            </w:r>
            <w:r>
              <w:rPr>
                <w:sz w:val="28"/>
              </w:rPr>
              <w:t xml:space="preserve"> 2.4 раздела </w:t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Решения Магаданской городской Думы от 15.06.2018 № 153-Д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8" w:right="-10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</w:r>
            <w:r>
              <w:rPr>
                <w:iCs/>
                <w:sz w:val="28"/>
              </w:rPr>
            </w:r>
            <w:r>
              <w:rPr>
                <w:iCs/>
                <w:sz w:val="28"/>
              </w:rPr>
            </w:r>
          </w:p>
        </w:tc>
      </w:tr>
      <w:tr>
        <w:tblPrEx/>
        <w:trPr>
          <w:trHeight w:val="1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10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Внешняя проверка годового отчета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 исполнении бюджета муниципального образования «Город Магадан» за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c00000"/>
                <w:sz w:val="28"/>
              </w:rPr>
            </w:pPr>
            <w:r>
              <w:rPr>
                <w:sz w:val="28"/>
              </w:rPr>
              <w:t xml:space="preserve">2 квартал</w:t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Абзац третий пункта 2 статьи 264.4 БК РФ,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пункт 3 части 2 статьи 9 Закона </w:t>
            </w:r>
            <w:r>
              <w:rPr>
                <w:sz w:val="28"/>
              </w:rPr>
              <w:t xml:space="preserve">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Анализ</w:t>
            </w:r>
            <w:r>
              <w:rPr>
                <w:sz w:val="28"/>
                <w:szCs w:val="28"/>
              </w:rPr>
              <w:t xml:space="preserve"> использования</w:t>
            </w:r>
            <w:r>
              <w:rPr>
                <w:bCs/>
                <w:sz w:val="28"/>
                <w:szCs w:val="28"/>
              </w:rPr>
              <w:t xml:space="preserve"> средств местного бюджета на подготовку и проведение муниципальных выборов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2-3 квартал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iCs/>
                <w:sz w:val="28"/>
              </w:rPr>
              <w:t xml:space="preserve">Пункт 1</w:t>
            </w:r>
            <w:r>
              <w:rPr>
                <w:iCs/>
                <w:sz w:val="28"/>
              </w:rPr>
              <w:t xml:space="preserve">3</w:t>
            </w:r>
            <w:r>
              <w:rPr>
                <w:iCs/>
                <w:sz w:val="28"/>
              </w:rPr>
              <w:t xml:space="preserve"> части 2</w:t>
            </w:r>
            <w:r>
              <w:rPr>
                <w:sz w:val="28"/>
              </w:rPr>
              <w:t xml:space="preserve"> статьи 9 Закона № 6-ФЗ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администрирования доходов местного бюджета, в том числе </w:t>
            </w:r>
            <w:r>
              <w:rPr>
                <w:sz w:val="28"/>
                <w:szCs w:val="28"/>
              </w:rPr>
              <w:t xml:space="preserve">эффективности мер, принимаемых для увеличения поступлений в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2-3 квартал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</w:rPr>
              <w:t xml:space="preserve">Пункт 13 части 2 </w:t>
            </w:r>
            <w:r>
              <w:rPr>
                <w:sz w:val="28"/>
              </w:rPr>
              <w:t xml:space="preserve">статьи 9 Закона № 6-ФЗ,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статья 160.2 БК РФ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предложение Союза МКСО в Дальневосточном федеральном округе протокол заседания от 30.10.2025 № 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3</w:t>
            </w:r>
            <w:r>
              <w:rPr>
                <w:b/>
                <w:sz w:val="28"/>
                <w:szCs w:val="28"/>
              </w:rPr>
              <w:t xml:space="preserve">. </w:t>
            </w:r>
            <w:r>
              <w:rPr>
                <w:b/>
                <w:sz w:val="28"/>
                <w:szCs w:val="28"/>
              </w:rPr>
              <w:t xml:space="preserve">Экспертно-аналитическая деятельность</w:t>
            </w:r>
            <w:r/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анализ исполнения бюджета муниципального образования «Город Магадан» в текущем году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</w:pPr>
            <w:r/>
            <w:r/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В течение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Пункт 9 части 2 статьи 9 Закона </w:t>
            </w:r>
            <w:r>
              <w:rPr>
                <w:sz w:val="28"/>
              </w:rPr>
              <w:t xml:space="preserve">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</w:r>
            <w:r>
              <w:rPr>
                <w:iCs/>
                <w:sz w:val="28"/>
              </w:rPr>
            </w:r>
            <w:r>
              <w:rPr>
                <w:iCs/>
                <w:sz w:val="28"/>
              </w:rPr>
            </w:r>
          </w:p>
        </w:tc>
      </w:tr>
      <w:tr>
        <w:tblPrEx/>
        <w:trPr>
          <w:trHeight w:val="3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проекта решения Магаданской городской Думы «О внесении изменений в решение Магаданской городской Думы «О бюджете муниципального образования «Город Магадан» на 2026 год и плановый период 2027 и 2028 годов»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c00000"/>
                <w:sz w:val="28"/>
              </w:rPr>
            </w:pPr>
            <w:r>
              <w:rPr>
                <w:sz w:val="28"/>
              </w:rPr>
              <w:t xml:space="preserve">По мере поступления в течение года</w:t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</w:rPr>
              <w:t xml:space="preserve">Пу</w:t>
            </w:r>
            <w:r>
              <w:rPr>
                <w:iCs/>
                <w:sz w:val="28"/>
              </w:rPr>
              <w:t xml:space="preserve">нкт</w:t>
            </w:r>
            <w:r>
              <w:rPr>
                <w:iCs/>
                <w:sz w:val="28"/>
              </w:rPr>
              <w:t xml:space="preserve"> 2 части 2 </w:t>
            </w:r>
            <w:r>
              <w:rPr>
                <w:sz w:val="28"/>
              </w:rPr>
              <w:t xml:space="preserve">статьи 9 Закона </w:t>
            </w:r>
            <w:r>
              <w:rPr>
                <w:sz w:val="28"/>
              </w:rPr>
              <w:t xml:space="preserve">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проекта решения Магаданской городской Думы «О бюджете муниципального образования «Город Магадан» на 2027 год и плановый период 2028 и 2029 годов»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c00000"/>
                <w:sz w:val="28"/>
              </w:rPr>
            </w:pPr>
            <w:r>
              <w:rPr>
                <w:sz w:val="28"/>
              </w:rPr>
              <w:t xml:space="preserve">4 квартал</w:t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iCs/>
                <w:sz w:val="28"/>
              </w:rPr>
              <w:t xml:space="preserve">Пункты 2</w:t>
            </w:r>
            <w:r>
              <w:rPr>
                <w:iCs/>
                <w:sz w:val="28"/>
              </w:rPr>
              <w:t xml:space="preserve"> части 2</w:t>
            </w:r>
            <w:r>
              <w:rPr>
                <w:sz w:val="28"/>
              </w:rPr>
              <w:t xml:space="preserve"> статьи 9 Закона № 6-ФЗ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Экспертиза проектов муницип</w:t>
            </w:r>
            <w:r>
              <w:rPr>
                <w:sz w:val="28"/>
                <w:szCs w:val="28"/>
              </w:rPr>
              <w:t xml:space="preserve">альных правовых актов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поступления в течение года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</w:t>
            </w:r>
            <w:r>
              <w:rPr>
                <w:sz w:val="28"/>
              </w:rPr>
              <w:t xml:space="preserve">ункт 7 части 2 статьи 9 Закона </w:t>
            </w:r>
            <w:r>
              <w:rPr>
                <w:sz w:val="28"/>
              </w:rPr>
              <w:t xml:space="preserve">№ 6-ФЗ, пункты 2, 5 статьи 157 </w:t>
            </w:r>
            <w:r>
              <w:rPr>
                <w:sz w:val="28"/>
              </w:rPr>
              <w:t xml:space="preserve">БК РФ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t xml:space="preserve">4. </w:t>
            </w:r>
            <w:r>
              <w:rPr>
                <w:b/>
                <w:sz w:val="28"/>
                <w:szCs w:val="28"/>
              </w:rPr>
              <w:t xml:space="preserve">Информационная деятельность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отчета о </w:t>
            </w:r>
            <w:r>
              <w:rPr>
                <w:sz w:val="28"/>
                <w:szCs w:val="28"/>
              </w:rPr>
              <w:t xml:space="preserve">деятельности</w:t>
            </w:r>
            <w:r>
              <w:rPr>
                <w:sz w:val="28"/>
                <w:szCs w:val="28"/>
              </w:rPr>
              <w:t xml:space="preserve"> Контрольной палаты </w:t>
            </w:r>
            <w:r>
              <w:rPr>
                <w:sz w:val="28"/>
                <w:szCs w:val="28"/>
              </w:rPr>
              <w:t xml:space="preserve">муниципального образования «Город Магадан» </w:t>
            </w:r>
            <w:r>
              <w:rPr>
                <w:sz w:val="28"/>
                <w:szCs w:val="28"/>
              </w:rPr>
              <w:t xml:space="preserve">за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Январь-февраль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2 статьи 19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Закона </w:t>
            </w:r>
            <w:r>
              <w:rPr>
                <w:sz w:val="28"/>
                <w:szCs w:val="28"/>
              </w:rPr>
              <w:t xml:space="preserve">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информации о результатах проведенных контрольных и экспертно-аналитических мероприятий в Магаданскую городскую Думу, главе муниципального образования «Город Магадан», мэру города Магадана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Ежеквартально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9 ч</w:t>
            </w:r>
            <w:r>
              <w:rPr>
                <w:sz w:val="28"/>
                <w:szCs w:val="28"/>
              </w:rPr>
              <w:t xml:space="preserve">аст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2 статьи 9 Закона </w:t>
            </w:r>
            <w:r>
              <w:rPr>
                <w:sz w:val="28"/>
                <w:szCs w:val="28"/>
              </w:rPr>
              <w:t xml:space="preserve">№ 6-ФЗ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Подготовка, размещение ин</w:t>
            </w:r>
            <w:r>
              <w:rPr>
                <w:sz w:val="28"/>
                <w:szCs w:val="28"/>
              </w:rPr>
              <w:t xml:space="preserve">формации </w:t>
            </w:r>
            <w:r>
              <w:rPr>
                <w:sz w:val="28"/>
                <w:szCs w:val="28"/>
              </w:rPr>
              <w:t xml:space="preserve">о результатах проведенных контрольных и экспертно-аналитических мероприятий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официальном сайте в </w:t>
            </w:r>
            <w:r>
              <w:rPr>
                <w:sz w:val="28"/>
                <w:szCs w:val="28"/>
              </w:rPr>
              <w:t xml:space="preserve">информационно-телекоммуникационной сети Интернет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1 статьи 19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акона </w:t>
            </w:r>
            <w:r>
              <w:rPr>
                <w:sz w:val="28"/>
                <w:szCs w:val="28"/>
              </w:rPr>
              <w:t xml:space="preserve">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b/>
                <w:sz w:val="28"/>
                <w:szCs w:val="28"/>
              </w:rPr>
              <w:t xml:space="preserve">5. </w:t>
            </w:r>
            <w:r>
              <w:rPr>
                <w:b/>
                <w:sz w:val="28"/>
                <w:szCs w:val="28"/>
              </w:rPr>
              <w:t xml:space="preserve">Иная</w:t>
            </w:r>
            <w:r>
              <w:rPr>
                <w:b/>
                <w:sz w:val="28"/>
                <w:szCs w:val="28"/>
              </w:rPr>
              <w:t xml:space="preserve"> деятельность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</w:t>
            </w:r>
            <w:r>
              <w:rPr>
                <w:sz w:val="28"/>
                <w:szCs w:val="28"/>
              </w:rPr>
              <w:t xml:space="preserve"> работе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numPr>
                <w:ilvl w:val="0"/>
                <w:numId w:val="14"/>
              </w:numPr>
              <w:jc w:val="left"/>
              <w:tabs>
                <w:tab w:val="num" w:pos="176" w:leader="none"/>
                <w:tab w:val="clear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Магаданской городской Думы;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numPr>
                <w:ilvl w:val="0"/>
                <w:numId w:val="13"/>
              </w:numPr>
              <w:ind w:left="176" w:hanging="176"/>
              <w:jc w:val="left"/>
              <w:tabs>
                <w:tab w:val="num" w:pos="176" w:leader="none"/>
                <w:tab w:val="clear" w:pos="72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постоянных комиссий Магаданской городской Думы;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numPr>
                <w:ilvl w:val="0"/>
                <w:numId w:val="13"/>
              </w:numPr>
              <w:ind w:left="176" w:hanging="176"/>
              <w:jc w:val="left"/>
              <w:tabs>
                <w:tab w:val="num" w:pos="176" w:leader="none"/>
                <w:tab w:val="clear" w:pos="72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совещаний, проводимых мэрией города Магадана;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176" w:hanging="17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</w:t>
            </w:r>
            <w:r>
              <w:rPr>
                <w:sz w:val="28"/>
                <w:szCs w:val="28"/>
              </w:rPr>
              <w:t xml:space="preserve">Ассоциации муниципальных контрольно-счетных органов </w:t>
            </w:r>
            <w:r>
              <w:rPr>
                <w:sz w:val="28"/>
                <w:szCs w:val="28"/>
              </w:rPr>
              <w:t xml:space="preserve">Магаданской области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76" w:hanging="17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Союза муниципальных контрольно-счетных органов 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течение года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</w:r>
            <w:r>
              <w:rPr>
                <w:color w:val="c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лан работы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 Магаданской городской Думы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мэрии города Магадана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Ассоциации  МКСО </w:t>
            </w:r>
            <w:r>
              <w:rPr>
                <w:sz w:val="28"/>
                <w:szCs w:val="28"/>
              </w:rPr>
              <w:t xml:space="preserve">Магаданской  области</w:t>
            </w:r>
            <w:r>
              <w:rPr>
                <w:sz w:val="28"/>
                <w:szCs w:val="28"/>
              </w:rPr>
              <w:t xml:space="preserve"> и Союза  МКСО РФ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Коллегий Контрольной палаты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течение года</w:t>
            </w:r>
            <w:r>
              <w:rPr>
                <w:color w:val="c00000"/>
                <w:sz w:val="28"/>
                <w:szCs w:val="28"/>
              </w:rPr>
            </w:r>
            <w:r>
              <w:rPr>
                <w:color w:val="c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10 статьи 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Закона 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запросов и обращений </w:t>
            </w:r>
            <w:r>
              <w:rPr>
                <w:sz w:val="28"/>
                <w:szCs w:val="28"/>
              </w:rPr>
              <w:t xml:space="preserve">граждан</w:t>
            </w:r>
            <w:r>
              <w:rPr>
                <w:sz w:val="28"/>
                <w:szCs w:val="28"/>
              </w:rPr>
              <w:t xml:space="preserve"> по вопросам, входящим в компетенцию Контрольной палаты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360" w:leader="none"/>
              </w:tabs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о мере поступления</w:t>
            </w:r>
            <w:r>
              <w:rPr>
                <w:color w:val="c00000"/>
                <w:sz w:val="28"/>
                <w:szCs w:val="28"/>
              </w:rPr>
            </w:r>
            <w:r>
              <w:rPr>
                <w:color w:val="c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1 статьи 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1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Закона № 59-ФЗ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работы на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квартал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</w:r>
            <w:r>
              <w:rPr>
                <w:color w:val="c00000"/>
                <w:sz w:val="28"/>
                <w:szCs w:val="28"/>
              </w:rPr>
            </w:r>
            <w:r>
              <w:rPr>
                <w:color w:val="c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12 Закона 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Актуализация, разработка стандартов Контрольной палаты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течение года</w:t>
            </w:r>
            <w:r>
              <w:rPr>
                <w:color w:val="c00000"/>
                <w:sz w:val="28"/>
                <w:szCs w:val="28"/>
              </w:rPr>
            </w:r>
            <w:r>
              <w:rPr>
                <w:color w:val="c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11 Закона 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</w:t>
            </w:r>
            <w:r>
              <w:rPr>
                <w:sz w:val="28"/>
                <w:szCs w:val="28"/>
              </w:rPr>
              <w:t xml:space="preserve">сотрудников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c00000"/>
                <w:sz w:val="28"/>
              </w:rPr>
            </w:pPr>
            <w:r>
              <w:rPr>
                <w:sz w:val="28"/>
              </w:rPr>
              <w:t xml:space="preserve">В</w:t>
            </w:r>
            <w:r>
              <w:rPr>
                <w:sz w:val="28"/>
              </w:rPr>
              <w:t xml:space="preserve"> течение года</w:t>
            </w:r>
            <w:r>
              <w:rPr>
                <w:color w:val="c00000"/>
                <w:sz w:val="28"/>
              </w:rPr>
            </w:r>
            <w:r>
              <w:rPr>
                <w:color w:val="c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Часть 1 статьи 20.1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Закона № 6-ФЗ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6838" w:h="11906" w:orient="landscape"/>
      <w:pgMar w:top="1701" w:right="851" w:bottom="851" w:left="85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hruti">
    <w:panose1 w:val="020B0603020202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2626"/>
      <w:docPartObj>
        <w:docPartGallery w:val="Page Numbers (Margins)"/>
        <w:docPartUnique w:val="true"/>
      </w:docPartObj>
      <w:rPr/>
    </w:sdtPr>
    <w:sdtContent>
      <w:p>
        <w:pPr>
          <w:pStyle w:val="914"/>
        </w:pPr>
        <w:r>
          <w:rPr>
            <w:lang w:eastAsia="zh-TW"/>
          </w:rP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15:appearance w15:val="boundingBox"/>
                                <w:id w:val="43078592"/>
                                <w:docPartObj>
                                  <w:docPartGallery w:val="Page Numbers (Margins)"/>
                                  <w:docPartUnique w:val="true"/>
                                </w:docPartObj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</w:sdtPr>
                              <w:sdtContent>
                                <w:p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</w:rPr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</w:rPr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wrap="square" upright="1"/>
                      </wps:wsp>
                    </a:graphicData>
                  </a:graphic>
                </wp:anchor>
              </w:drawing>
            </mc:Choice>
            <mc:Fallback>
              <w:pict>
                <v:shape id="shape 0" o:spid="_x0000_s0" o:spt="1" type="#_x0000_t1" style="position:absolute;z-index:251660288;o:allowoverlap:true;o:allowincell:false;mso-position-horizontal-relative:right-margin-area;mso-position-horizontal:center;mso-position-vertical-relative:page;mso-position-vertical:center;width:60.00pt;height:70.50pt;mso-wrap-distance-left:9.00pt;mso-wrap-distance-top:0.00pt;mso-wrap-distance-right:9.00pt;mso-wrap-distance-bottom:0.00pt;visibility:visible;" fillcolor="#FFFFFF" stroked="f">
                  <v:textbox inset="0,0,0,0">
                    <w:txbxContent>
                      <w:sdt>
                        <w:sdtPr>
                          <w15:appearance w15:val="boundingBox"/>
                          <w:id w:val="43078592"/>
                          <w:docPartObj>
                            <w:docPartGallery w:val="Page Numbers (Margins)"/>
                            <w:docPartUnique w:val="true"/>
                          </w:docPartObj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</w:sdtPr>
                        <w:sdtContent>
                          <w:p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t xml:space="preserve">7</w:t>
                            </w:r>
                            <w: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fldChar w:fldCharType="end"/>
                            </w:r>
                            <w:r>
                              <w:rPr>
                                <w:rFonts w:asciiTheme="majorHAnsi" w:hAnsiTheme="majorHAnsi"/>
                                <w:sz w:val="72"/>
                                <w:szCs w:val="44"/>
                              </w:rPr>
                            </w:r>
                            <w:r>
                              <w:rPr>
                                <w:rFonts w:asciiTheme="majorHAnsi" w:hAnsiTheme="majorHAnsi"/>
                                <w:sz w:val="72"/>
                                <w:szCs w:val="44"/>
                              </w:rPr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hruti" w:hAnsi="Shruti"/>
        <w:b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2"/>
    <w:link w:val="899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898"/>
    <w:next w:val="898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basedOn w:val="902"/>
    <w:link w:val="731"/>
    <w:uiPriority w:val="9"/>
    <w:rPr>
      <w:rFonts w:ascii="Arial" w:hAnsi="Arial" w:eastAsia="Arial" w:cs="Arial"/>
      <w:sz w:val="34"/>
    </w:rPr>
  </w:style>
  <w:style w:type="character" w:styleId="733">
    <w:name w:val="Heading 3 Char"/>
    <w:basedOn w:val="902"/>
    <w:link w:val="900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2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36">
    <w:name w:val="Heading 5 Char"/>
    <w:basedOn w:val="902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898"/>
    <w:next w:val="898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2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898"/>
    <w:next w:val="898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898"/>
    <w:next w:val="898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2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898"/>
    <w:next w:val="898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2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before="0" w:after="0" w:line="240" w:lineRule="auto"/>
    </w:pPr>
  </w:style>
  <w:style w:type="character" w:styleId="746">
    <w:name w:val="Title Char"/>
    <w:basedOn w:val="902"/>
    <w:link w:val="909"/>
    <w:uiPriority w:val="10"/>
    <w:rPr>
      <w:sz w:val="48"/>
      <w:szCs w:val="48"/>
    </w:rPr>
  </w:style>
  <w:style w:type="paragraph" w:styleId="747">
    <w:name w:val="Subtitle"/>
    <w:basedOn w:val="898"/>
    <w:next w:val="898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2"/>
    <w:link w:val="747"/>
    <w:uiPriority w:val="11"/>
    <w:rPr>
      <w:sz w:val="24"/>
      <w:szCs w:val="24"/>
    </w:rPr>
  </w:style>
  <w:style w:type="paragraph" w:styleId="749">
    <w:name w:val="Quote"/>
    <w:basedOn w:val="898"/>
    <w:next w:val="898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8"/>
    <w:next w:val="898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2"/>
    <w:link w:val="914"/>
    <w:uiPriority w:val="99"/>
  </w:style>
  <w:style w:type="character" w:styleId="754">
    <w:name w:val="Footer Char"/>
    <w:basedOn w:val="902"/>
    <w:link w:val="916"/>
    <w:uiPriority w:val="99"/>
  </w:style>
  <w:style w:type="paragraph" w:styleId="755">
    <w:name w:val="Caption"/>
    <w:basedOn w:val="898"/>
    <w:next w:val="898"/>
    <w:link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902"/>
    <w:link w:val="755"/>
    <w:uiPriority w:val="35"/>
    <w:rPr>
      <w:b/>
      <w:bCs/>
      <w:color w:val="4f81bd" w:themeColor="accent1"/>
      <w:sz w:val="18"/>
      <w:szCs w:val="18"/>
    </w:rPr>
  </w:style>
  <w:style w:type="table" w:styleId="757">
    <w:name w:val="Table Grid"/>
    <w:basedOn w:val="9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7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8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9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0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1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2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Footnote Text Char"/>
    <w:link w:val="929"/>
    <w:uiPriority w:val="99"/>
    <w:rPr>
      <w:sz w:val="18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2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paragraph" w:styleId="899">
    <w:name w:val="Heading 1"/>
    <w:basedOn w:val="898"/>
    <w:next w:val="898"/>
    <w:link w:val="919"/>
    <w:qFormat/>
    <w:pPr>
      <w:ind w:left="360"/>
      <w:jc w:val="center"/>
      <w:keepNext/>
      <w:spacing w:before="120" w:after="120"/>
      <w:outlineLvl w:val="0"/>
    </w:pPr>
    <w:rPr>
      <w:b/>
      <w:sz w:val="26"/>
      <w:szCs w:val="26"/>
    </w:rPr>
  </w:style>
  <w:style w:type="paragraph" w:styleId="900">
    <w:name w:val="Heading 3"/>
    <w:basedOn w:val="898"/>
    <w:next w:val="898"/>
    <w:qFormat/>
    <w:pPr>
      <w:jc w:val="center"/>
      <w:keepNext/>
      <w:outlineLvl w:val="2"/>
    </w:pPr>
    <w:rPr>
      <w:b/>
      <w:sz w:val="24"/>
    </w:rPr>
  </w:style>
  <w:style w:type="paragraph" w:styleId="901">
    <w:name w:val="Heading 5"/>
    <w:basedOn w:val="898"/>
    <w:next w:val="898"/>
    <w:qFormat/>
    <w:pPr>
      <w:jc w:val="right"/>
      <w:keepNext/>
      <w:outlineLvl w:val="4"/>
    </w:pPr>
    <w:rPr>
      <w:b/>
      <w:i/>
      <w:sz w:val="28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paragraph" w:styleId="905">
    <w:name w:val="Balloon Text"/>
    <w:basedOn w:val="898"/>
    <w:semiHidden/>
    <w:rPr>
      <w:rFonts w:ascii="Tahoma" w:hAnsi="Tahoma" w:cs="Tahoma"/>
      <w:sz w:val="16"/>
      <w:szCs w:val="16"/>
    </w:rPr>
  </w:style>
  <w:style w:type="paragraph" w:styleId="906">
    <w:name w:val="Body Text Indent"/>
    <w:basedOn w:val="898"/>
    <w:pPr>
      <w:ind w:left="-108" w:hanging="686"/>
    </w:pPr>
    <w:rPr>
      <w:sz w:val="26"/>
      <w:szCs w:val="26"/>
    </w:rPr>
  </w:style>
  <w:style w:type="paragraph" w:styleId="907">
    <w:name w:val="Body Text Indent 2"/>
    <w:basedOn w:val="898"/>
    <w:pPr>
      <w:ind w:left="34"/>
      <w:jc w:val="both"/>
    </w:pPr>
    <w:rPr>
      <w:sz w:val="26"/>
      <w:szCs w:val="26"/>
    </w:rPr>
  </w:style>
  <w:style w:type="paragraph" w:styleId="908">
    <w:name w:val="Body Text"/>
    <w:basedOn w:val="898"/>
    <w:link w:val="921"/>
    <w:rPr>
      <w:sz w:val="26"/>
      <w:szCs w:val="28"/>
    </w:rPr>
  </w:style>
  <w:style w:type="paragraph" w:styleId="909">
    <w:name w:val="Title"/>
    <w:basedOn w:val="898"/>
    <w:next w:val="898"/>
    <w:link w:val="910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910" w:customStyle="1">
    <w:name w:val="Название Знак"/>
    <w:link w:val="909"/>
    <w:rPr>
      <w:rFonts w:ascii="Cambria" w:hAnsi="Cambria" w:eastAsia="Times New Roman" w:cs="Times New Roman"/>
      <w:b/>
      <w:bCs/>
      <w:sz w:val="32"/>
      <w:szCs w:val="32"/>
    </w:rPr>
  </w:style>
  <w:style w:type="table" w:styleId="911">
    <w:name w:val="Table Web 1"/>
    <w:basedOn w:val="903"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912">
    <w:name w:val="Table Web 2"/>
    <w:basedOn w:val="903"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913">
    <w:name w:val="Table Web 3"/>
    <w:basedOn w:val="903"/>
    <w:tblPr>
      <w:tblCellSpacing w:w="2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914">
    <w:name w:val="Header"/>
    <w:basedOn w:val="898"/>
    <w:link w:val="915"/>
    <w:pPr>
      <w:tabs>
        <w:tab w:val="center" w:pos="4677" w:leader="none"/>
        <w:tab w:val="right" w:pos="9355" w:leader="none"/>
      </w:tabs>
    </w:pPr>
  </w:style>
  <w:style w:type="character" w:styleId="915" w:customStyle="1">
    <w:name w:val="Верхний колонтитул Знак"/>
    <w:basedOn w:val="902"/>
    <w:link w:val="914"/>
  </w:style>
  <w:style w:type="paragraph" w:styleId="916">
    <w:name w:val="Footer"/>
    <w:basedOn w:val="898"/>
    <w:link w:val="917"/>
    <w:pPr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"/>
    <w:basedOn w:val="902"/>
    <w:link w:val="916"/>
  </w:style>
  <w:style w:type="paragraph" w:styleId="918">
    <w:name w:val="List Paragraph"/>
    <w:basedOn w:val="898"/>
    <w:uiPriority w:val="34"/>
    <w:qFormat/>
    <w:pPr>
      <w:contextualSpacing/>
      <w:ind w:left="720"/>
    </w:pPr>
  </w:style>
  <w:style w:type="character" w:styleId="919" w:customStyle="1">
    <w:name w:val="Заголовок 1 Знак"/>
    <w:basedOn w:val="902"/>
    <w:link w:val="899"/>
    <w:rPr>
      <w:b/>
      <w:sz w:val="26"/>
      <w:szCs w:val="26"/>
    </w:rPr>
  </w:style>
  <w:style w:type="character" w:styleId="920">
    <w:name w:val="Hyperlink"/>
    <w:basedOn w:val="902"/>
    <w:unhideWhenUsed/>
    <w:rPr>
      <w:color w:val="0000ff" w:themeColor="hyperlink"/>
      <w:u w:val="single"/>
    </w:rPr>
  </w:style>
  <w:style w:type="character" w:styleId="921" w:customStyle="1">
    <w:name w:val="Основной текст Знак"/>
    <w:basedOn w:val="902"/>
    <w:link w:val="908"/>
    <w:rPr>
      <w:sz w:val="26"/>
      <w:szCs w:val="28"/>
    </w:rPr>
  </w:style>
  <w:style w:type="paragraph" w:styleId="92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23">
    <w:name w:val="Normal (Web)"/>
    <w:basedOn w:val="89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4">
    <w:name w:val="annotation reference"/>
    <w:basedOn w:val="902"/>
    <w:semiHidden/>
    <w:unhideWhenUsed/>
    <w:rPr>
      <w:sz w:val="16"/>
      <w:szCs w:val="16"/>
    </w:rPr>
  </w:style>
  <w:style w:type="paragraph" w:styleId="925">
    <w:name w:val="annotation text"/>
    <w:basedOn w:val="898"/>
    <w:link w:val="926"/>
    <w:semiHidden/>
    <w:unhideWhenUsed/>
  </w:style>
  <w:style w:type="character" w:styleId="926" w:customStyle="1">
    <w:name w:val="Текст примечания Знак"/>
    <w:basedOn w:val="902"/>
    <w:link w:val="925"/>
    <w:semiHidden/>
  </w:style>
  <w:style w:type="paragraph" w:styleId="927">
    <w:name w:val="annotation subject"/>
    <w:basedOn w:val="925"/>
    <w:next w:val="925"/>
    <w:link w:val="928"/>
    <w:semiHidden/>
    <w:unhideWhenUsed/>
    <w:rPr>
      <w:b/>
      <w:bCs/>
    </w:rPr>
  </w:style>
  <w:style w:type="character" w:styleId="928" w:customStyle="1">
    <w:name w:val="Тема примечания Знак"/>
    <w:basedOn w:val="926"/>
    <w:link w:val="927"/>
    <w:semiHidden/>
    <w:rPr>
      <w:b/>
      <w:bCs/>
    </w:rPr>
  </w:style>
  <w:style w:type="paragraph" w:styleId="929">
    <w:name w:val="footnote text"/>
    <w:basedOn w:val="898"/>
    <w:link w:val="930"/>
    <w:semiHidden/>
    <w:unhideWhenUsed/>
  </w:style>
  <w:style w:type="character" w:styleId="930" w:customStyle="1">
    <w:name w:val="Текст сноски Знак"/>
    <w:basedOn w:val="902"/>
    <w:link w:val="929"/>
    <w:semiHidden/>
  </w:style>
  <w:style w:type="character" w:styleId="931">
    <w:name w:val="footnote reference"/>
    <w:basedOn w:val="902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AE69-C33E-44D9-B311-3D2FD8AE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2025 ГОД</dc:title>
  <dc:subject/>
  <dc:creator>Михаил Третьяк</dc:creator>
  <cp:keywords/>
  <dc:description/>
  <cp:lastModifiedBy>k85-arm3red</cp:lastModifiedBy>
  <cp:revision>479</cp:revision>
  <dcterms:created xsi:type="dcterms:W3CDTF">2021-12-25T01:23:00Z</dcterms:created>
  <dcterms:modified xsi:type="dcterms:W3CDTF">2026-01-16T00:19:48Z</dcterms:modified>
</cp:coreProperties>
</file>